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JGG — Zeitweilige Ausschließung von Beteiligten</w:t>
      </w:r>
    </w:p>
    <w:p>
      <w:r>
        <w:rPr>
          <w:color w:val="555555"/>
          <w:sz w:val="18"/>
        </w:rPr>
        <w:t xml:space="preserve">Jugendgerichtsgesetz</w:t>
      </w:r>
    </w:p>
    <w:p>
      <w:r>
        <w:rPr>
          <w:color w:val="555555"/>
          <w:sz w:val="18"/>
        </w:rPr>
        <w:t xml:space="preserve">Stand: 25.12.2019 (konsolidierte Textfassung, kein amtliches Inkrafttretensdatum)</w:t>
      </w:r>
    </w:p>
    <w:p>
      <w:r>
        <w:t xml:space="preserve">(1) Der Vorsitzende soll den Angeklagten für die Dauer solcher Erörterungen von der Verhandlung ausschließen, aus denen Nachteile für die Erziehung entstehen können. Er hat ihn von dem, was in seiner Abwesenheit verhandelt worden ist, zu unterrichten, soweit es für seine Verteidigung erforderlich ist.</w:t>
      </w:r>
    </w:p>
    <w:p>
      <w:r>
        <w:t xml:space="preserve">(2) Der Vorsitzende kann auch Erziehungsberechtigte und gesetzliche Vertreter des Angeklagten von der Verhandlung ausschließen, soweit</w:t>
      </w:r>
    </w:p>
    <w:p>
      <w:pPr>
        <w:ind w:left="420"/>
      </w:pPr>
      <w:r>
        <w:t xml:space="preserve">1. erhebliche erzieherische Nachteile drohen, weil zu befürchten ist, dass durch die Erörterung der persönlichen Verhältnisse des Angeklagten in ihrer Gegenwart eine erforderliche künftige Zusammenarbeit zwischen den genannten Personen und der Jugendgerichtshilfe bei der Umsetzung zu erwartender jugendgerichtlicher Sanktionen in erheblichem Maße erschwert wird,</w:t>
      </w:r>
    </w:p>
    <w:p>
      <w:pPr>
        <w:ind w:left="420"/>
      </w:pPr>
      <w:r>
        <w:t xml:space="preserve">2. sie verdächtig sind, an der Verfehlung des Angeklagten beteiligt zu sein, oder soweit sie wegen einer Beteiligung verurteilt sind,</w:t>
      </w:r>
    </w:p>
    <w:p>
      <w:pPr>
        <w:ind w:left="420"/>
      </w:pPr>
      <w:r>
        <w:t xml:space="preserve">3. eine Gefährdung des Lebens, des Leibes oder der Freiheit des Angeklagten, eines Zeugen oder einer anderen Person oder eine sonstige erhebliche Beeinträchtigung des Wohls des Angeklagten zu besorgen ist,</w:t>
      </w:r>
    </w:p>
    <w:p>
      <w:pPr>
        <w:ind w:left="420"/>
      </w:pPr>
      <w:r>
        <w:t xml:space="preserve">4. zu befürchten ist, dass durch ihre Anwesenheit die Ermittlung der Wahrheit beeinträchtigt wird, oder</w:t>
      </w:r>
    </w:p>
    <w:p>
      <w:pPr>
        <w:ind w:left="420"/>
      </w:pPr>
      <w:r>
        <w:t xml:space="preserve">5. Umstände aus dem persönlichen Lebensbereich eines Verfahrensbeteiligten, Zeugen oder durch eine rechtswidrige Tat Verletzten zur Sprache kommen, deren Erörterung in ihrer Anwesenheit schutzwürdige Interessen verletzen würde, es sei denn, das Interesse der Erziehungsberechtigten und gesetzlichen Vertreter an der Erörterung dieser Umstände in ihrer Gegenwart überwiegt.</w:t>
      </w:r>
    </w:p>
    <w:p>
      <w:r>
        <w:t xml:space="preserve">Der Vorsitzende kann in den Fällen des Satzes 1 Nr. 3 bis 5 auch Erziehungsberechtigte und gesetzliche Vertreter des Verletzten von der Verhandlung ausschließen, im Fall der Nummer 3 auch dann, wenn eine sonstige erhebliche Beeinträchtigung des Wohls des Verletzten zu besorgen ist. Erziehungsberechtigte und gesetzliche Vertreter sind auszuschließen, wenn die Voraussetzungen des Satzes 1 Nr. 5 vorliegen und der Ausschluss von der Person, deren Lebensbereich betroffen ist, beantragt wird. Satz 1 Nr. 5 gilt nicht, soweit die Personen, deren Lebensbereiche betroffen sind, in der Hauptverhandlung dem Ausschluss widersprechen.</w:t>
      </w:r>
    </w:p>
    <w:p>
      <w:r>
        <w:t xml:space="preserve">(3) § 177 des Gerichtsverfassungsgesetzes gilt entsprechend.</w:t>
      </w:r>
    </w:p>
    <w:p>
      <w:r>
        <w:t xml:space="preserve">(4) In den Fällen des Absatzes 2 ist vor einem Ausschluss auf ein einvernehmliches Verlassen des Sitzungssaales hinzuwirken. Der Vorsitzende hat die Erziehungsberechtigten und gesetzlichen Vertreter des Angeklagten, sobald diese wieder anwesend sind, in geeigneter Weise von dem wesentlichen Inhalt dessen zu unterrichten, was während ihrer Abwesenheit ausgesagt oder sonst verhandelt worden ist.</w:t>
      </w:r>
    </w:p>
    <w:p>
      <w:r>
        <w:t xml:space="preserve">(5) Der Ausschluss von Erziehungsberechtigten und gesetzlichen Vertretern nach den Absätzen 2 und 3 ist auch zulässig, wenn sie zum Beistand (§ 69) bestellt sind.</w:t>
      </w:r>
    </w:p>
    <w:p>
      <w:r>
        <w:t xml:space="preserve">(6) Werden die Erziehungsberechtigten und die gesetzlichen Vertreter für einen nicht unerheblichen Teil der Hauptverhandlung ausgeschlossen, so ist für die Dauer ihres Ausschlusses von dem Vorsitzenden einer anderen für den Schutz der Interessen des Jugendlichen geeigneten volljährigen Person die Anwesenheit zu gestatten. Dem Jugendlichen soll Gelegenheit gegeben werden, eine volljährige Person seines Vertrauens zu bezeichnen. Die anwesende andere geeignete Person erhält in der Hauptverhandlung auf Verlangen das Wort. Wird keiner sonstigen anderen Person nach Satz 1 die Anwesenheit gestattet, muss ein für die Betreuung des Jugendlichen in dem Jugendstrafverfahren zuständiger Vertreter der Jugendhilfe anwesend sein.</w:t>
      </w:r>
    </w:p>
    <w:p>
      <w:r>
        <w:t xml:space="preserve">(7) Sind in der Hauptverhandlung keine Erziehungsberechtigten und keine gesetzlichen Vertreter anwesend, weil sie binnen angemessener Frist nicht erreicht werden konnten, so gilt Absatz 6 entsprechend.</w:t>
      </w:r>
    </w:p>
    <w:p>
      <w:r>
        <w:rPr>
          <w:color w:val="555555"/>
          <w:sz w:val="17"/>
        </w:rPr>
        <w:t xml:space="preserve">Zitiervorschlag: § 51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