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33a JGG — Besetzung des Jugendschöffengerichts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Jugendschöffengericht besteht aus dem Jugendrichter als Vorsitzenden und zwei Jugendschöffen. Als Jugendschöffen sollen zu jeder Hauptverhandlung ein Mann und eine Frau herangezogen werden.</w:t>
      </w:r>
    </w:p>
    <w:p>
      <w:r>
        <w:t xml:space="preserve">(2) Bei Entscheidungen außerhalb der Hauptverhandlung wirken die Jugendschöffen nicht mit.</w:t>
      </w:r>
    </w:p>
    <w:p>
      <w:r>
        <w:rPr>
          <w:color w:val="555555"/>
          <w:sz w:val="17"/>
        </w:rPr>
        <w:t xml:space="preserve">Zitiervorschlag: § 33a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https://recht.nulegal.eu/gesetze/JGG/33a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