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JGG — Weisungen und Auflagen</w:t>
      </w:r>
    </w:p>
    <w:p>
      <w:r>
        <w:rPr>
          <w:color w:val="555555"/>
          <w:sz w:val="18"/>
        </w:rPr>
        <w:t xml:space="preserve">Jugendgerichtsgesetz</w:t>
      </w:r>
    </w:p>
    <w:p>
      <w:r>
        <w:rPr>
          <w:color w:val="555555"/>
          <w:sz w:val="18"/>
        </w:rPr>
        <w:t xml:space="preserve">Stand: 10.06.2019 (konsolidierte Textfassung, kein amtliches Inkrafttretensdatum)</w:t>
      </w:r>
    </w:p>
    <w:p>
      <w:r>
        <w:t xml:space="preserve">(1) Der Richter soll für die Dauer der Bewährungszeit die Lebensführung des Jugendlichen durch Weisungen erzieherisch beeinflussen. Er kann dem Jugendlichen auch Auflagen erteilen. Diese Anordnungen kann er auch nachträglich treffen, ändern oder aufheben. Die §§ 10, 11 Abs. 3 und § 15 Abs. 1, 2, 3 Satz 2 gelten entsprechend.</w:t>
      </w:r>
    </w:p>
    <w:p>
      <w:r>
        <w:t xml:space="preserve">(2) Macht der Jugendliche Zusagen für seine künftige Lebensführung oder erbietet er sich zu angemessenen Leistungen, die der Genugtuung für das begangene Unrecht dienen, so sieht der Richter in der Regel von entsprechenden Weisungen oder Auflagen vorläufig ab, wenn die Erfüllung der Zusagen oder des Anerbietens zu erwarten ist.</w:t>
      </w:r>
    </w:p>
    <w:p>
      <w:r>
        <w:rPr>
          <w:color w:val="555555"/>
          <w:sz w:val="17"/>
        </w:rPr>
        <w:t xml:space="preserve">Zitiervorschlag: § 23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