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JFWAPVO (Sachsen) — Prüfungszeugnis und Bezeichnung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die Justizfachwirtprüfung bestanden hat, erhält ein Zeugnis, aus dem die erzielte Prüfungsgesamtnote ersichtlich ist (Prüfungszeugnis).</w:t>
      </w:r>
    </w:p>
    <w:p>
      <w:r>
        <w:t xml:space="preserve">(2) Das Prüfungszeugnis erteilt die Präsidentin oder der Präsident des Landesjustizprüfungsamtes.</w:t>
      </w:r>
    </w:p>
    <w:p>
      <w:r>
        <w:t xml:space="preserve">(3) Mit Bestehen der Justizfachwirtprüfung wird die Berechtigung zum Führen der Bezeichnung „Justizfachwirt“ oder „Justizfachwirtin“ erlangt.</w:t>
      </w:r>
    </w:p>
    <w:p>
      <w:r>
        <w:rPr>
          <w:color w:val="555555"/>
          <w:sz w:val="17"/>
        </w:rPr>
        <w:t xml:space="preserve">Zitiervorschlag: § 35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