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JFWAPVO (Sachsen) — Prüfungsausschuss</w:t>
      </w:r>
    </w:p>
    <w:p>
      <w:r>
        <w:rPr>
          <w:color w:val="555555"/>
          <w:sz w:val="18"/>
        </w:rPr>
        <w:t xml:space="preserve">Justizfachwirtausbildungs- und 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Prüfungsausschuss besteht aus</w:t>
      </w:r>
    </w:p>
    <w:p>
      <w:r>
        <w:t xml:space="preserve">1. der Präsidentin oder dem Präsidenten des Landesjustizprüfungsamtes als der oder dem Vorsitzenden,</w:t>
      </w:r>
    </w:p>
    <w:p>
      <w:r>
        <w:t xml:space="preserve">2. einer Beamtin oder einem Beamten der ersten Einstiegsebene der Laufbahngruppe 2 der Fachrichtung Justiz mit dem fachlichen Schwerpunkt Justizdienst (Rechtspflegerin oder Rechtspfleger),</w:t>
      </w:r>
    </w:p>
    <w:p>
      <w:r>
        <w:t xml:space="preserve">3. einer hauptamtlichen Lehrkraft des Fachbereichs Justiz am Ausbildungszentrum Bobritzsch,</w:t>
      </w:r>
    </w:p>
    <w:p>
      <w:r>
        <w:t xml:space="preserve">4. einer Beamtin oder einem Beamten der zweiten Einstiegsebene der Laufbahngruppe 1 der Fachrichtung Justiz mit dem fachlichen Schwerpunkt Justizdienst.</w:t>
      </w:r>
    </w:p>
    <w:p>
      <w:r>
        <w:t xml:space="preserve">(2) Der Prüfungsausschuss entscheidet mit Stimmenmehrheit. Bei Stimmengleichheit entscheidet die Stimme der oder des Vorsitzenden.</w:t>
      </w:r>
    </w:p>
    <w:p>
      <w:r>
        <w:t xml:space="preserve">(3) Auf Anordnung der oder des Vorsitzenden kann der Prüfungsausschuss im Sternverfahren fernmündlich oder in Textform beschließen. Eine solche Beschlussfassung scheidet aus, wenn ein Mitglied dem Sternverfahren widerspricht.</w:t>
      </w:r>
    </w:p>
    <w:p>
      <w:r>
        <w:rPr>
          <w:color w:val="555555"/>
          <w:sz w:val="17"/>
        </w:rPr>
        <w:t xml:space="preserve">Zitiervorschlag: § 14 JFWAPVO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https://recht.nulegal.eu/gesetze/JFWAPVO/14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