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JFAngAusbV 2025 — Dauer der Berufsausbildung</w:t>
      </w:r>
    </w:p>
    <w:p>
      <w:r>
        <w:rPr>
          <w:color w:val="555555"/>
          <w:sz w:val="18"/>
        </w:rPr>
        <w:t xml:space="preserve">Justizfachangestellten-Ausbildungsverordnung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JFAngAusbV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https://recht.nulegal.eu/gesetze/JFAngAusbV%202025/2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JFAngAusbV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