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JArbSchSittV — Berlin-Klausel</w:t>
      </w:r>
    </w:p>
    <w:p>
      <w:r>
        <w:rPr>
          <w:color w:val="555555"/>
          <w:sz w:val="18"/>
        </w:rPr>
        <w:t xml:space="preserve">Verordnung über das Verbot der Beschäftigung von Personen unter 18 Jahren mit sittlich gefährdenden Tätigkeiten</w:t>
      </w:r>
    </w:p>
    <w:p>
      <w:r>
        <w:rPr>
          <w:color w:val="555555"/>
          <w:sz w:val="18"/>
        </w:rPr>
        <w:t xml:space="preserve">Historische Fassung: Stand 10.06.2019 bis 01.01.2025. Dies ist nicht die aktuelle Fassung.</w:t>
      </w:r>
    </w:p>
    <w:p>
      <w:r>
        <w:t xml:space="preserve">Diese Verordnung gilt nach § 14 des Dritten Überleitungsgesetzes vom 4. Januar 1952 (Bundesgesetzbl. I S. 1) in Verbindung mit § 74 des Jugendarbeitsschutzgesetzes auch im Land Berlin.</w:t>
      </w:r>
    </w:p>
    <w:p>
      <w:r>
        <w:rPr>
          <w:color w:val="555555"/>
          <w:sz w:val="17"/>
        </w:rPr>
        <w:t xml:space="preserve">Zitiervorschlag: § 4 JArbSchSittV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https://recht.nulegal.eu/gesetze/JArbSchSittV/4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