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JArbSchG — Züchtigungsverbot, Verbot der Abgabe von Alkohol und Tabak</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Wer Jugendliche beschäftigt oder im Rahmen eines Rechtsverhältnisses im Sinne des § 1 beaufsichtigt, anweist oder ausbildet, darf sie nicht körperlich züchtigen.</w:t>
      </w:r>
    </w:p>
    <w:p>
      <w:r>
        <w:t xml:space="preserve">(2) Wer Jugendliche beschäftigt, muß sie vor körperlicher Züchtigung und Mißhandlung und vor sittlicher Gefährdung durch andere bei ihm Beschäftigte und durch Mitglieder seines Haushalts an der Arbeitsstätte und in seinem Haus schützen. Soweit deren Abgabe nach § 9 Absatz 1 oder § 10 Absatz 1 und 4 des Jugendschutzgesetzes verboten ist, darf der Arbeitgeber Jugendlichen keine alkoholischen Getränke , Tabakwaren oder anderen dort genannten Erzeugnisse geben.</w:t>
      </w:r>
    </w:p>
    <w:p>
      <w:r>
        <w:rPr>
          <w:color w:val="555555"/>
          <w:sz w:val="17"/>
        </w:rPr>
        <w:t xml:space="preserve">Zitiervorschlag: § 31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