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JArbSchG — Geltungsbereich</w:t>
      </w:r>
    </w:p>
    <w:p>
      <w:r>
        <w:rPr>
          <w:color w:val="555555"/>
          <w:sz w:val="18"/>
        </w:rPr>
        <w:t xml:space="preserve">Jugendarbeitsschutzgesetz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in der Bundesrepublik Deutschland und in der ausschließlichen Wirtschaftszone für die Beschäftigung von Personen, die noch nicht 18 Jahre alt sind,</w:t>
      </w:r>
    </w:p>
    <w:p>
      <w:pPr>
        <w:ind w:left="420"/>
      </w:pPr>
      <w:r>
        <w:t xml:space="preserve">1. in der Berufsausbildung,</w:t>
      </w:r>
    </w:p>
    <w:p>
      <w:pPr>
        <w:ind w:left="420"/>
      </w:pPr>
      <w:r>
        <w:t xml:space="preserve">2. als Arbeitnehmer oder Heimarbeiter,</w:t>
      </w:r>
    </w:p>
    <w:p>
      <w:pPr>
        <w:ind w:left="420"/>
      </w:pPr>
      <w:r>
        <w:t xml:space="preserve">3. mit sonstigen Dienstleistungen, die der Arbeitsleistung von Arbeitnehmern oder Heimarbeitern ähnlich sind,</w:t>
      </w:r>
    </w:p>
    <w:p>
      <w:pPr>
        <w:ind w:left="420"/>
      </w:pPr>
      <w:r>
        <w:t xml:space="preserve">4. in einem der Berufsausbildung ähnlichen Ausbildungsverhältnis.</w:t>
      </w:r>
    </w:p>
    <w:p>
      <w:r>
        <w:t xml:space="preserve">(2) Dieses Gesetz gilt nicht</w:t>
      </w:r>
    </w:p>
    <w:p>
      <w:pPr>
        <w:ind w:left="420"/>
      </w:pPr>
      <w:r>
        <w:t xml:space="preserve">1. für geringfügige Hilfeleistungen, soweit sie gelegentlich</w:t>
      </w:r>
    </w:p>
    <w:p>
      <w:pPr>
        <w:ind w:left="780"/>
      </w:pPr>
      <w:r>
        <w:t xml:space="preserve">a) aus Gefälligkeit,</w:t>
      </w:r>
    </w:p>
    <w:p>
      <w:pPr>
        <w:ind w:left="780"/>
      </w:pPr>
      <w:r>
        <w:t xml:space="preserve">b) auf Grund familienrechtlicher Vorschriften,</w:t>
      </w:r>
    </w:p>
    <w:p>
      <w:pPr>
        <w:ind w:left="780"/>
      </w:pPr>
      <w:r>
        <w:t xml:space="preserve">c) in Einrichtungen der Jugendhilfe,</w:t>
      </w:r>
    </w:p>
    <w:p>
      <w:pPr>
        <w:ind w:left="780"/>
      </w:pPr>
      <w:r>
        <w:t xml:space="preserve">d) in Einrichtungen zur Eingliederung Behinderter</w:t>
      </w:r>
    </w:p>
    <w:p>
      <w:pPr>
        <w:ind w:left="420"/>
      </w:pPr>
      <w:r>
        <w:t xml:space="preserve">erbracht werden,</w:t>
      </w:r>
    </w:p>
    <w:p>
      <w:pPr>
        <w:ind w:left="420"/>
      </w:pPr>
      <w:r>
        <w:t xml:space="preserve">2. für die Beschäftigung durch die Personensorgeberechtigten im Familienhaushalt.</w:t>
      </w:r>
    </w:p>
    <w:p>
      <w:r>
        <w:rPr>
          <w:color w:val="555555"/>
          <w:sz w:val="17"/>
        </w:rPr>
        <w:t xml:space="preserve">Zitiervorschlag: § 1 JArbSchG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