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JAbschlVUV</w:t>
      </w:r>
    </w:p>
    <w:p>
      <w:r>
        <w:rPr>
          <w:color w:val="555555"/>
          <w:sz w:val="18"/>
        </w:rPr>
        <w:t xml:space="preserve">Verordnung über die Gliederung des Jahresabschlusses von Verkehrsunternehmen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der Justiz</w:t>
      </w:r>
    </w:p>
    <w:p>
      <w:r>
        <w:rPr>
          <w:color w:val="555555"/>
          <w:sz w:val="17"/>
        </w:rPr>
        <w:t xml:space="preserve">Zitiervorschlag: Schlußformel JAbschlVUV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https://recht.nulegal.eu/gesetze/JAbschlVUV/schlussformel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