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JAVollzO — Verhaltensvorschriften</w:t>
      </w:r>
    </w:p>
    <w:p>
      <w:r>
        <w:rPr>
          <w:color w:val="555555"/>
          <w:sz w:val="18"/>
        </w:rPr>
        <w:t xml:space="preserve">Jugendarrestvollzugsordnung</w:t>
      </w:r>
    </w:p>
    <w:p>
      <w:r>
        <w:rPr>
          <w:color w:val="555555"/>
          <w:sz w:val="18"/>
        </w:rPr>
        <w:t xml:space="preserve">Stand: 10.06.2019 (konsolidierte Textfassung, kein amtliches Inkrafttretensdatum)</w:t>
      </w:r>
    </w:p>
    <w:p>
      <w:r>
        <w:t xml:space="preserve">(1) Der Jugendliche soll durch sein Verhalten zu einem geordneten Zusammenleben in der Anstalt beitragen. Er darf die Ordnung in der Anstalt nicht stören.</w:t>
      </w:r>
    </w:p>
    <w:p>
      <w:r>
        <w:t xml:space="preserve">(2) Die Anforderungen, die an das Verhalten des Jugendlichen gestellt werden, sind durch die Vollzugsbehörde in besonderen Verhaltensvorschriften zusammenzufassen, die in jedem Arrestraum ausgehängt werden. Diese Verhaltensvorschriften sind so abzufassen, daß sie einem Jugendlichen verständlich sind. Der Sinn der Verhaltensvorschriften und der Anordnungen der Vollzugsbediensteten soll dem Jugendlichen nahegebracht werden.</w:t>
      </w:r>
    </w:p>
    <w:p>
      <w:r>
        <w:t xml:space="preserve">(3) Der Jugendliche hat die Anordnungen der Vollzugsbediensteten zu befolgen und die Verhaltensvorschriften zu beachten.</w:t>
      </w:r>
    </w:p>
    <w:p>
      <w:r>
        <w:rPr>
          <w:color w:val="555555"/>
          <w:sz w:val="17"/>
        </w:rPr>
        <w:t xml:space="preserve">Zitiervorschlag: § 9 JAVollzO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https://recht.nulegal.eu/gesetze/JAVollzO/9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JAVollzO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