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JAVollzO — Aufnahme</w:t>
      </w:r>
    </w:p>
    <w:p>
      <w:r>
        <w:rPr>
          <w:color w:val="555555"/>
          <w:sz w:val="18"/>
        </w:rPr>
        <w:t xml:space="preserve">Jugendarrestvollzugsordnung</w:t>
      </w:r>
    </w:p>
    <w:p>
      <w:r>
        <w:rPr>
          <w:color w:val="555555"/>
          <w:sz w:val="18"/>
        </w:rPr>
        <w:t xml:space="preserve">Stand: 10.06.2019 (konsolidierte Textfassung, kein amtliches Inkrafttretensdatum)</w:t>
      </w:r>
    </w:p>
    <w:p>
      <w:r>
        <w:t xml:space="preserve">(1) Der Jugendliche hat sämtliche eingebrachten Sachen, die er während des Vollzuges nicht benötigt, bei der Aufnahme abzugeben und, soweit tunlich, selbst zu verzeichnen. Sie werden außerhalb des Arrestraumes verwahrt. Der Jugendliche wird über seine Rechte und Pflichten unterrichtet. Anschließend wird er, nach Möglichkeit ohne Entkleiden, gründlich, aber schonend durchsucht. Männliche Jugendliche dürfen nur von Männern, weibliche Jugendliche nur von Frauen durchsucht werden. Gegenstände der eingebrachten Sachen, die einem berechtigten Bedürfnis dienen, können dem Jugendlichen belassen werden.</w:t>
      </w:r>
    </w:p>
    <w:p>
      <w:r>
        <w:t xml:space="preserve">(2) Fürsorgemaßnahmen, die infolge der Freiheitsentziehung erforderlich werden, sind rechtzeitig zu veranlassen.</w:t>
      </w:r>
    </w:p>
    <w:p>
      <w:r>
        <w:t xml:space="preserve">(3) Weibliche Jugendliche, die über den fünften Monat hinaus schwanger sind, vor weniger als sechs Wochen entbunden haben oder ihr Kind selbst nähren, dürfen nicht aufgenommen werden.</w:t>
      </w:r>
    </w:p>
    <w:p>
      <w:r>
        <w:rPr>
          <w:color w:val="555555"/>
          <w:sz w:val="17"/>
        </w:rPr>
        <w:t xml:space="preserve">Zitiervorschlag: § 5 JAVollzO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https://recht.nulegal.eu/gesetze/JAVollzO/5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