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27 JAVollzO — Schlußbericht</w:t>
      </w:r>
    </w:p>
    <w:p>
      <w:r>
        <w:rPr>
          <w:color w:val="555555"/>
          <w:sz w:val="18"/>
        </w:rPr>
        <w:t xml:space="preserve">Jugendarrestvollzugsordnung</w:t>
      </w:r>
    </w:p>
    <w:p>
      <w:r>
        <w:rPr>
          <w:color w:val="555555"/>
          <w:sz w:val="18"/>
        </w:rPr>
        <w:t xml:space="preserve">Stand: 10.06.2019 (konsolidierte Textfassung, kein amtliches Inkrafttretensdatum)</w:t>
      </w:r>
    </w:p>
    <w:p>
      <w:r>
        <w:t xml:space="preserve">(1) Bei Dauerarrest faßt der Vollzugsleiter über jeden Jugendlichen einen Schlußbericht ab, in dem er sich zu dessen Führung und, soweit dies möglich ist, auch zu dessen Persönlichkeit sowie zur Wirkung des Arrestvollzuges äußert. Der Bericht wird zu den Vollzugs- und den Strafakten gebracht. Eine Abschrift ist dem Jugendamt, bei unter Bewährungsaufsicht stehenden Jugendlichen auch dem zuständigen Bewährungshelfer zuzuleiten.</w:t>
      </w:r>
    </w:p>
    <w:p>
      <w:r>
        <w:t xml:space="preserve">(2) Bei Freizeit- und Kurzarrest wird ein Schlußbericht nur bei besonderem Anlaß abgefaßt.</w:t>
      </w:r>
    </w:p>
    <w:p>
      <w:r>
        <w:rPr>
          <w:color w:val="555555"/>
          <w:sz w:val="17"/>
        </w:rPr>
        <w:t xml:space="preserve">Zitiervorschlag: § 27 JAVollzO</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https://recht.nulegal.eu/gesetze/JAVollzO/27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