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JAVollzO — Hausstrafen</w:t>
      </w:r>
    </w:p>
    <w:p>
      <w:r>
        <w:rPr>
          <w:color w:val="555555"/>
          <w:sz w:val="18"/>
        </w:rPr>
        <w:t xml:space="preserve">Jugendarrestvollzugsordnung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Gegen einen Jugendlichen, der schuldhaft seine Pflichten verletzt, kann der Vollzugsleiter eine Hausstrafe verhängen. Der Jugendliche wird vorher gehört.</w:t>
      </w:r>
    </w:p>
    <w:p>
      <w:r>
        <w:t xml:space="preserve">(2) Die Hausstrafe wird durch schriftliche Verfügung verhängt. Diese wird dem Jugendlichen mit kurzer Begründung eröffnet.</w:t>
      </w:r>
    </w:p>
    <w:p>
      <w:r>
        <w:t xml:space="preserve">(3) Hausstrafen sind</w:t>
      </w:r>
    </w:p>
    <w:p>
      <w:pPr>
        <w:ind w:left="420"/>
      </w:pPr>
      <w:r>
        <w:t xml:space="preserve">1. der Verweis,</w:t>
      </w:r>
    </w:p>
    <w:p>
      <w:pPr>
        <w:ind w:left="420"/>
      </w:pPr>
      <w:r>
        <w:t xml:space="preserve">2. die Beschränkung oder Entziehung des Lesestoffes auf bestimmte Dauer,</w:t>
      </w:r>
    </w:p>
    <w:p>
      <w:pPr>
        <w:ind w:left="420"/>
      </w:pPr>
      <w:r>
        <w:t xml:space="preserve">3. Verbot des Verkehrs mit der Außenwelt bis zu zwei Wochen,</w:t>
      </w:r>
    </w:p>
    <w:p>
      <w:pPr>
        <w:ind w:left="420"/>
      </w:pPr>
      <w:r>
        <w:t xml:space="preserve">4. Ausschluß von Gemeinschaftsveranstaltungen und</w:t>
      </w:r>
    </w:p>
    <w:p>
      <w:pPr>
        <w:ind w:left="420"/>
      </w:pPr>
      <w:r>
        <w:t xml:space="preserve">5. abgesonderte Unterbringung.</w:t>
      </w:r>
    </w:p>
    <w:p>
      <w:r>
        <w:t xml:space="preserve">(4) Ist eine Hausstrafe teilweise vollzogen, so kann der Vollzugsleiter von der weiteren Vollstreckung absehen, wenn der Zweck der Hausstrafe bereits durch den teilweisen Vollzug erreicht ist.</w:t>
      </w:r>
    </w:p>
    <w:p>
      <w:r>
        <w:rPr>
          <w:color w:val="555555"/>
          <w:sz w:val="17"/>
        </w:rPr>
        <w:t xml:space="preserve">Zitiervorschlag: § 23 JAVollzO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https://recht.nulegal.eu/gesetze/JAVollzO/23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