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JAVollzO — Leitung des Vollzuges</w:t>
      </w:r>
    </w:p>
    <w:p>
      <w:r>
        <w:rPr>
          <w:color w:val="555555"/>
          <w:sz w:val="18"/>
        </w:rPr>
        <w:t xml:space="preserve">Jugendarrestvollzugsordnung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Vollzugsleiter ist der Jugendrichter am Ort des Vollzuges. Ist dort kein Jugendrichter oder sind mehrere tätig, so ist Vollzugsleiter der Jugendrichter, den die oberste Behörde der Landesjustizverwaltung dazu bestimmt.</w:t>
      </w:r>
    </w:p>
    <w:p>
      <w:r>
        <w:t xml:space="preserve">(2) Der Vollzugsleiter ist für den gesamten Vollzug verantwortlich. Er kann bestimmte Aufgaben einzelnen oder mehreren Mitarbeitern gemeinschaftlich übertragen.</w:t>
      </w:r>
    </w:p>
    <w:p>
      <w:r>
        <w:t xml:space="preserve">(3) Die Zusammenarbeit aller an der Erziehung Beteiligten soll durch regelmäßige Besprechungen gefördert werden.</w:t>
      </w:r>
    </w:p>
    <w:p>
      <w:r>
        <w:rPr>
          <w:color w:val="555555"/>
          <w:sz w:val="17"/>
        </w:rPr>
        <w:t xml:space="preserve">Zitiervorschlag: § 2 JAVollzO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https://recht.nulegal.eu/gesetze/JAVollzO/2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