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JAVollzO — Seelsorge</w:t>
      </w:r>
    </w:p>
    <w:p>
      <w:r>
        <w:rPr>
          <w:color w:val="555555"/>
          <w:sz w:val="18"/>
        </w:rPr>
        <w:t xml:space="preserve">Jugendarrestvollzugsordnung</w:t>
      </w:r>
    </w:p>
    <w:p>
      <w:r>
        <w:rPr>
          <w:color w:val="555555"/>
          <w:sz w:val="18"/>
        </w:rPr>
        <w:t xml:space="preserve">Stand: 10.06.2019 (konsolidierte Textfassung, kein amtliches Inkrafttretensdatum)</w:t>
      </w:r>
    </w:p>
    <w:p>
      <w:r>
        <w:t xml:space="preserve">(1) Eine geordnete Seelsorge ist zu gewährleisten.</w:t>
      </w:r>
    </w:p>
    <w:p>
      <w:r>
        <w:t xml:space="preserve">(2) Der Jugendliche hat das Recht, den Zuspruch des bestellten Geistlichen seines jetzigen oder früheren Bekenntnisses zu empfangen und an gemeinschaftlichen Gottesdiensten und anderen religiösen Veranstaltungen seines Bekenntnisses in der Anstalt teilzunehmen.</w:t>
      </w:r>
    </w:p>
    <w:p>
      <w:r>
        <w:t xml:space="preserve">(3) Wenn ein Geistlicher dieses Bekenntnisses nicht bestellt ist, so kann der Jugendliche durch einen Geistlichen seines Bekenntnisses besucht werden.</w:t>
      </w:r>
    </w:p>
    <w:p>
      <w:r>
        <w:rPr>
          <w:color w:val="555555"/>
          <w:sz w:val="17"/>
        </w:rPr>
        <w:t xml:space="preserve">Zitiervorschlag: § 19 JAVollzO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https://recht.nulegal.eu/gesetze/JAVollzO/19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