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JASchGPV (Brandenburg)</w:t>
      </w:r>
    </w:p>
    <w:p>
      <w:r>
        <w:rPr>
          <w:color w:val="555555"/>
          <w:sz w:val="18"/>
        </w:rPr>
        <w:t xml:space="preserve">Verordnung über Ausnahmen von Vorschriften des Jugendarbeitsschutzgesetzes für jugendliche Polizeivollzugsbeamtinnen und Polizeivollzugsbeamte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jugendliche Polizeivollzugsbeamtinnen und Polizeivollzugsbeamte, die während ihres Berufspraktikums zu Ausbildungszwecken dem Polizeipräsidium zugewiesen werden, werden die nachfolgenden Ausnahmen von den Vorschriften des Jugendarbeitsschutzgesetzes zugelassen, soweit dies zum Erreichen des Ausbildungszieles erforderlich ist.</w:t>
      </w:r>
    </w:p>
    <w:p>
      <w:r>
        <w:rPr>
          <w:color w:val="555555"/>
          <w:sz w:val="17"/>
        </w:rPr>
        <w:t xml:space="preserve">Zitiervorschlag: § 1 JASchGPV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https://recht.nulegal.eu/gesetze/JASchGPV/1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