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JAPO (Bayern) — Prüfungsorte und Örtliche Prüfungsleiter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Erste Juristische Staatsprüfung wird jeweils im Einzugsgebiet der Universitätsstandorte Augsburg, Bayreuth, Erlangen-Nürnberg, München, Passau, Regensburg und Würzburg abgehalten.</w:t>
      </w:r>
    </w:p>
    <w:p>
      <w:r>
        <w:t xml:space="preserve">(2) Für die einzelnen Prüfungsorte können Örtliche Prüfungsleiter und deren Stellvertreter bestellt werden.</w:t>
      </w:r>
    </w:p>
    <w:p>
      <w:r>
        <w:t xml:space="preserve">(3) Die Örtlichen Prüfungsleiter haben im Auftrag des vorsitzenden Mitglieds des Prüfungsausschusses für ihren Prüfungsort folgende Aufgaben wahrzunehmen:</w:t>
      </w:r>
    </w:p>
    <w:p>
      <w:r>
        <w:t xml:space="preserve">1. für die ordnungsgemäße Durchführung der schriftlichen Prüfung zu sorgen, insbesondere die Bereitstellung der notwendigen Aufsichtspersonen zu veranlassen,</w:t>
      </w:r>
    </w:p>
    <w:p>
      <w:r>
        <w:t xml:space="preserve">2. die Prüfer für die Bewertung der schriftlichen Prüfungsarbeiten und für den Stichentscheid zu bestimmen,</w:t>
      </w:r>
    </w:p>
    <w:p>
      <w:r>
        <w:t xml:space="preserve">3. die Namen der Verfasser der Prüfungsarbeiten festzustellen,</w:t>
      </w:r>
    </w:p>
    <w:p>
      <w:r>
        <w:t xml:space="preserve">4. die Termine der mündlichen Prüfung zu bestimmen und die Prüfungskommissionen für die mündliche Prüfung zu bilden,</w:t>
      </w:r>
    </w:p>
    <w:p>
      <w:r>
        <w:t xml:space="preserve">5. den Prüfungsteilnehmern die Einzelnoten und die Gesamtnote der schriftlichen Prüfung bekannt zu geben und sie zur mündlichen Prüfung zu laden,</w:t>
      </w:r>
    </w:p>
    <w:p>
      <w:r>
        <w:t xml:space="preserve">6. den Prüfungsteilnehmern, die die Prüfung nach § 31 Abs. 2 Satz 3 oder § 34 Abs. 3 nicht bestanden haben, dieses schriftlich bekannt zu geben.</w:t>
      </w:r>
    </w:p>
    <w:p>
      <w:r>
        <w:rPr>
          <w:color w:val="555555"/>
          <w:sz w:val="17"/>
        </w:rPr>
        <w:t xml:space="preserve">Zitiervorschlag: § 20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