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6 JüdMilSeelsVtr</w:t>
      </w:r>
    </w:p>
    <w:p>
      <w:r>
        <w:rPr>
          <w:color w:val="555555"/>
          <w:sz w:val="18"/>
        </w:rPr>
        <w:t xml:space="preserve">Vertrag zwischen der Bundesrepublik Deutschland und dem Zentralrat der Juden in Deutschland - Körperschaft des Öffentlichen Rechts - zur Regelung der jüdischen Militärseelsorge</w:t>
      </w:r>
    </w:p>
    <w:p>
      <w:r>
        <w:rPr>
          <w:color w:val="555555"/>
          <w:sz w:val="18"/>
        </w:rPr>
        <w:t xml:space="preserve">Stand: 21.07.2020 (konsolidierte Textfassung, kein amtliches Inkrafttretensdatum)</w:t>
      </w:r>
    </w:p>
    <w:p>
      <w:r>
        <w:t xml:space="preserve">Die jüdischen Soldaten und Soldatinnen werden in die jüdischen Gemeinden vor Ort eingebunden. Das Errichten von jüdischen Militärgemeinden ist nicht vorgesehen.</w:t>
      </w:r>
    </w:p>
    <w:p>
      <w:r>
        <w:rPr>
          <w:color w:val="555555"/>
          <w:sz w:val="17"/>
        </w:rPr>
        <w:t xml:space="preserve">Zitiervorschlag: Art 6 JüdMilSeelsVtr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https://recht.nulegal.eu/gesetze/J%C3%BCdMilSeelsVtr/6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6 JüdMilSeelsVtr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