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1 InvKG — (zu § 1 Absatz 3) Leitbild zum Lausitzer Revier (Freistaat Sachsen/Land Brandenburg) vom 14. März 2019</w:t>
      </w:r>
    </w:p>
    <w:p>
      <w:r>
        <w:rPr>
          <w:color w:val="555555"/>
          <w:sz w:val="18"/>
        </w:rPr>
        <w:t xml:space="preserve">Investitionsgesetz Kohleregionen</w:t>
      </w:r>
    </w:p>
    <w:p>
      <w:r>
        <w:rPr>
          <w:color w:val="555555"/>
          <w:sz w:val="18"/>
        </w:rPr>
        <w:t xml:space="preserve">Stand: 14.08.2020 (konsolidierte Textfassung, kein amtliches Inkrafttretensdatum)</w:t>
      </w:r>
    </w:p>
    <w:p>
      <w:r>
        <w:t xml:space="preserve">(Fundstelle: BGBl. I 2020, 1803 - 1804)</w:t>
      </w:r>
    </w:p>
    <w:p>
      <w:r>
        <w:t xml:space="preserve">Strukturentwicklung in der Lausitz</w:t>
      </w:r>
    </w:p>
    <w:p>
      <w:r>
        <w:t xml:space="preserve">Das Lausitzer Revier ist seit Jahrzehnten Energieregion im Herzen Europas und ein Garant für Versorgungssicherheit in Deutschland. Es ist geprägt durch seine geografische Lage in Nachbarschaft zu Polen und Tschechien. Angesichts des bundespolitisch geplanten Ausstiegs aus der Braunkohleverstromung und der fortschreitenden Transformation des deutschen Energiesystems gilt es, es für den zunehmend globalen Wettbewerb der Regionen mit Bundesmitteln zukunftsfähig aufzustellen und zu einer lebenswerten und innovativen Wirtschaftsregion weiterzuentwickeln. Besondere Bedeutung kommt dabei der zügigen, raumwirksamen Vernetzung des gesamten Reviers mit den Metropolen Berlin, Leipzig und Dresden sowie den regionsinternen Zentren zu. An bestehende Kompetenzen anknüpfend sollen vorhandene Standorte in ihrer Entwicklung gefördert oder innovativ revitalisiert werden, um die volkswirtschaftliche Leistungsfähigkeit des Lausitzer Reviers insgesamt nachhaltig zu sichern.</w:t>
      </w:r>
    </w:p>
    <w:p>
      <w:r>
        <w:t xml:space="preserve">Europäische Modellregion für den Strukturwandel</w:t>
      </w:r>
    </w:p>
    <w:p>
      <w:r>
        <w:t xml:space="preserve">Proaktiv die Zukunft gestalten</w:t>
      </w:r>
    </w:p>
    <w:p>
      <w:r>
        <w:t xml:space="preserve">Eine grundständige Anzahl hochwertiger Industrie- und Dienstleistungsarbeitsplätze in Wissenschaft und Forschung, bei bestehenden und neuen Unternehmen sowie durch die Ansiedlung von Behörden soll das Revier in seiner Wertschöpfung stärken. Voraussetzung ist eine zügige, raumwirksame Vernetzung des gesamten Reviers mit den Metropolen Berlin, Leipzig und Dresden sowie eine rasche Erreichbarkeit innerhalb des Reviers. Die Lausitz soll als eine „Europäische Modellregion“ beispielgebend für einen gelungenen Strukturwandel sein.</w:t>
      </w:r>
    </w:p>
    <w:p>
      <w:r>
        <w:t xml:space="preserve">Zentraler, europäischer Verflechtungsraum</w:t>
      </w:r>
    </w:p>
    <w:p>
      <w:r>
        <w:t xml:space="preserve">Neue Verbindungen im Herzen Europas schaffen</w:t>
      </w:r>
    </w:p>
    <w:p>
      <w:r>
        <w:t xml:space="preserve">Die zentrale innereuropäische Lage und die Mehrsprachigkeit der Region zwischen den Metropolen Dresden, Leipzig, Berlin, Wrocław/Breslau, Poznań/Posen und Praha/Prag verleiht ihr ein Alleinstellungsmerkmal. Die Grenzlage birgt Risiken und Nachteile, die es zu kompensieren gilt, und Chancen, die es zu nutzen gilt. Der Verbesserung der infrastrukturellen Anbindung an die umliegenden Metropolräume wird hohe Priorität eingeräumt. Über die Verbindungsachsen Dresden – Görlitz – Breslau sowie Berlin – Cottbus – Weißwasser – Görlitz soll eine Anknüpfung an übergeordnete europäische Verbindungskorridore geschaffen werden.</w:t>
      </w:r>
    </w:p>
    <w:p>
      <w:r>
        <w:t xml:space="preserve">Innovative und leistungsfähige Wirtschaftsregion</w:t>
      </w:r>
    </w:p>
    <w:p>
      <w:r>
        <w:t xml:space="preserve">Die Rahmenbedingungen für Industrie, Innovationen, Wohlstand und Beschäftigung verbessern</w:t>
      </w:r>
    </w:p>
    <w:p>
      <w:r>
        <w:t xml:space="preserve">Die Energiewirtschaft stellt die industrielle Basis der Region dar. Diese hat ihr zusammen mit der Textil- und Glasindustrie in der Vergangenheit Wohlstand verschafft. Um die regionale Wertschöpfung zu sichern und zu steigern, sollen anknüpfend an bestehende Kompetenzen industriell geprägte Standorte innovativ revitalisiert und in ihrer Entwicklung gefördert werden. Die industriellen Strukturen, sowohl auf kleinteiliger Ebene als auch auf Ebene der Großbetriebe sollen gestärkt und Neuansiedlungen gezielt unterstützt werden. Regionale Wirtschaftsschwerpunkte sind hierbei der Energiesektor, Kreislaufwirtschaft, Mobilität, Bioökonomie, Ressourceneffizienz, Gesundheit und Tourismus sowie die Halbleiter-, Chemie-, Glas-, Metall-, Maschinenbau- sowie die multisektorale Textil- und Kunststoffindustrie.</w:t>
      </w:r>
    </w:p>
    <w:p>
      <w:r>
        <w:t xml:space="preserve">Zusätzlich soll sich die Lausitz als fortschrittlicher Standort für zukunftsweisende Antriebssysteme, innovative Verkehrskonzepte, moderne Produktionsverfahren (zum Beispiel additive Fertigung) sowie im Bereich der Kreislaufwirtschaft (unter anderem durch die Entwicklung biobasierter Kunststoffe) etablieren. Der engen Verzahnung von Wirtschaft und Wissenschaft kommt hierbei besondere Bedeutung zu. Grundlage für die Steigerung der Innovations- und Wettbewerbsfähigkeit der Region sind die Sicherung und Anziehung von hoch qualifizierten Fachkräften, der Ausbau tragender Infrastrukturen (Verkehr, Wissenschaft, digitale Netze, Daseinsvorsorge), die Bereitstellung von geeigneten Entwicklungsflächen sowie die Etablierung als Testregion und Reallabor für innovative Verkehrskonzepte (autonomes und vernetztes Fahren, Drohnen, E-Flugzeuge, E-Taxis und so weiter).</w:t>
      </w:r>
    </w:p>
    <w:p>
      <w:r>
        <w:t xml:space="preserve">Moderne und nachhaltige Energieregion</w:t>
      </w:r>
    </w:p>
    <w:p>
      <w:r>
        <w:t xml:space="preserve">Den umfangreichen Erfahrungsschatz für künftige Energiesysteme nutzen</w:t>
      </w:r>
    </w:p>
    <w:p>
      <w:r>
        <w:t xml:space="preserve">Die Lausitz soll auch nach dem Ausstieg aus der Kohleverstromung Energieregion bleiben. Aufbauend auf der vorhandenen Fachkompetenz und bestehenden Strukturen in den Bereichen Energieerzeugung und -technik wird die Lausitz das Energiesystem umbauen und auch künftig einen wichtigen Beitrag zur Sicherung der Energieversorgung Deutschlands leisten. In enger Zusammenarbeit von Wissenschaft, Forschung und zahlreichen in der Energiebranche beheimateten Unternehmen soll die Region zum Vorreiter werden. Ein zentraler Baustein für die Lausitz auf dem Weg zur weitgehenden Dekarbonisierung der Energieerzeugung wird die Sektorkopplung, also die Nutzung von erneuerbarem Strom mittels Power-to-X-Technologie zur Herstellung von Wärme, Verkehrsleistungen, E-Fuels oder der Produktion von regenerativ erzeugtem „grünem“ Gas (Wasserstoff) sein sowie weitere nachsorgefreie Energiesysteme. Die Power-to-X-Anlagen sollen in der Lausitz auch in industriellem Maßstab produziert werden.</w:t>
      </w:r>
    </w:p>
    <w:p>
      <w:r>
        <w:t xml:space="preserve">Forschung, Innovation, Wissenschaft und Gesundheitsvorsorge</w:t>
      </w:r>
    </w:p>
    <w:p>
      <w:r>
        <w:t xml:space="preserve">Den digitalen Wandel nutzen und neue Wachstumspfade eröffnen</w:t>
      </w:r>
    </w:p>
    <w:p>
      <w:r>
        <w:t xml:space="preserve">Der digitale Wandel durchzieht alle Lebens- und Gesellschaftsbereiche und ist daher auch in der Lausitz Motor für Wissenschaft, Forschung und Wirtschaft. Der Ausbau von 5G-Netzen und von Breitbandverbindungen soll vorangetrieben werden. Die Wissenschaftslandschaft soll neben den bestehenden Universitäten und Fachhochschulen insbesondere durch außeruniversitäre Forschungseinrichtungen gestärkt werden. Der Aufbau einer digitalen, nachhaltigen medizinischen Versorgung und Ausbildung wird mit einem Next-Generation-Hospital und einer medizinischen Hochschulausbildung komplementiert. Die auf vorhandenen Kompetenzen aufbauenden Forschungsschwerpunkte wie die Entwicklung von Energiesystemen oder Energiespeichersystemen, alternativen und klimafreundlichen Antriebstechniken, Rekultivierung sowie künstliche Intelligenz werden ausgebaut, Wissens- und Technologietransfer intensiviert und das Gründungsgeschehen gestärkt. Der Ausbau der bestehenden Hochschuleinrichtungen in Görlitz und Zittau sowie der bereits bedeutsamen Brandenburgischen Technischen Universität Cottbus-Senftenberg wird nachhaltig regional neue Impulse setzen.</w:t>
      </w:r>
    </w:p>
    <w:p>
      <w:r>
        <w:t xml:space="preserve">Region mit hoher Lebensqualität und kultureller Vielfalt</w:t>
      </w:r>
    </w:p>
    <w:p>
      <w:r>
        <w:t xml:space="preserve">Kultur-, Natur- und Tourismuspotenziale hervorheben und die regionale Identität stärken</w:t>
      </w:r>
    </w:p>
    <w:p>
      <w:r>
        <w:t xml:space="preserve">Die Lausitz bietet eine hervorragende Lebensqualität für Bewohner und Besucher. Touristisch und kulturell ist die Lausitz durch eine facettenreiche Tradition, insbesondere durch die sorbisch-wendische Kultur, die Bergbau- und Industriekultur sowie historische Schloss- und Parkanlagen geprägt. Zusammen mit den ausgedehnten Bergbaufolgelandschaften, ihren zahlreichen Seen und multifunktionalen Wäldern bietet sie hohe Lebensqualität und vielfältige Freizeitmöglichkeiten. Wellness, Gesundheitssektor und Tourismus verbinden sich in der Lausitz mit der Kultur- und Kreativwirtschaft und schaffen so Arbeitsplätze. Die Region will zudem für Familien attraktiver werden mit einem umfassenden Bildungsangebot, guten Betreuungs- und Studienbedingungen, einem vielseitigen Kulturangebot sowie Offenheit für digital-industrielle Arbeitsmodelle.</w:t>
      </w:r>
    </w:p>
    <w:p>
      <w:r>
        <w:t xml:space="preserve">Anmerkung:</w:t>
      </w:r>
    </w:p>
    <w:p>
      <w:r>
        <w:t xml:space="preserve">Aus diesem Leitbild für das Lausitzer Revier zeichnen sich derzeit folgende besondere Handlungs- oder Projektfelder ohne Anspruch einer abschließenden Priorisierung ab:</w:t>
      </w:r>
    </w:p>
    <w:p>
      <w:pPr>
        <w:ind w:left="420"/>
      </w:pPr>
      <w:r>
        <w:t xml:space="preserve">1. Verkehrsinfrastrukturentwicklung (Neukonzeption und Realisierung),</w:t>
      </w:r>
    </w:p>
    <w:p>
      <w:pPr>
        <w:ind w:left="420"/>
      </w:pPr>
      <w:r>
        <w:t xml:space="preserve">2. Energie- oder Wasserstoff, insbesondere auch Power-to-X-Anlagenbau,</w:t>
      </w:r>
    </w:p>
    <w:p>
      <w:pPr>
        <w:ind w:left="420"/>
      </w:pPr>
      <w:r>
        <w:t xml:space="preserve">3. Siedlungsentwicklung,</w:t>
      </w:r>
    </w:p>
    <w:p>
      <w:pPr>
        <w:ind w:left="420"/>
      </w:pPr>
      <w:r>
        <w:t xml:space="preserve">4. Wirtschaftsentwicklung und -förderung,</w:t>
      </w:r>
    </w:p>
    <w:p>
      <w:pPr>
        <w:ind w:left="420"/>
      </w:pPr>
      <w:r>
        <w:t xml:space="preserve">5. Digitalinfrastruktur,</w:t>
      </w:r>
    </w:p>
    <w:p>
      <w:pPr>
        <w:ind w:left="420"/>
      </w:pPr>
      <w:r>
        <w:t xml:space="preserve">6. Innovation, Forschung und Entwicklung (FuE),</w:t>
      </w:r>
    </w:p>
    <w:p>
      <w:pPr>
        <w:ind w:left="420"/>
      </w:pPr>
      <w:r>
        <w:t xml:space="preserve">7. Bildung und Fachkräfte,</w:t>
      </w:r>
    </w:p>
    <w:p>
      <w:pPr>
        <w:ind w:left="420"/>
      </w:pPr>
      <w:r>
        <w:t xml:space="preserve">8. Daseinsvorsorge und Gesundheit,</w:t>
      </w:r>
    </w:p>
    <w:p>
      <w:pPr>
        <w:ind w:left="420"/>
      </w:pPr>
      <w:r>
        <w:t xml:space="preserve">9. Kultur- und Kreativwirtschaft und Tourismus,</w:t>
      </w:r>
    </w:p>
    <w:p>
      <w:pPr>
        <w:ind w:left="420"/>
      </w:pPr>
      <w:r>
        <w:t xml:space="preserve">10. Umwelt- und Lebensqualität,</w:t>
      </w:r>
    </w:p>
    <w:p>
      <w:pPr>
        <w:ind w:left="420"/>
      </w:pPr>
      <w:r>
        <w:t xml:space="preserve">11. Ansiedlung und Ausbau von Einrichtungen, Behörden und Instituten (Bund, FuE und so weiter).</w:t>
      </w:r>
    </w:p>
    <w:p>
      <w:r>
        <w:t xml:space="preserve">Diese Handlungs- und Projektfelder sind offen für eine Weiterentwicklung im Dialog mit den Regionen.</w:t>
      </w:r>
    </w:p>
    <w:p>
      <w:r>
        <w:rPr>
          <w:color w:val="555555"/>
          <w:sz w:val="17"/>
        </w:rPr>
        <w:t xml:space="preserve">Zitiervorschlag: Anlage 1 InvKG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https://recht.nulegal.eu/gesetze/InvKG/anlage-1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