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InvHSG</w:t>
      </w:r>
    </w:p>
    <w:p>
      <w:r>
        <w:rPr>
          <w:color w:val="555555"/>
          <w:sz w:val="18"/>
        </w:rPr>
        <w:t xml:space="preserve">Investitionshilfe-Schlußgesetz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 InvHSG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https://recht.nulegal.eu/gesetze/InvHSG/10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