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IntZLuftAbkProtG</w:t>
      </w:r>
    </w:p>
    <w:p>
      <w:r>
        <w:rPr>
          <w:color w:val="555555"/>
          <w:sz w:val="18"/>
        </w:rPr>
        <w:t xml:space="preserve">Gesetz zu dem Protokoll vom 10. Mai 1984 zur Änderung des Abkommens vom 7. Dezember 1944 über die Internationale Zivilluftfahrt (9. Änderung des Abkommens über die Internationale Zivilluftfahrt)</w:t>
      </w:r>
    </w:p>
    <w:p>
      <w:r>
        <w:rPr>
          <w:color w:val="555555"/>
          <w:sz w:val="18"/>
        </w:rPr>
        <w:t xml:space="preserve">Stand: 10.06.2019 (konsolidierte Textfassung, kein amtliches Inkrafttretensdatum)</w:t>
      </w:r>
    </w:p>
    <w:p>
      <w:r>
        <w:t xml:space="preserve">(1) Artikel 2 dieses Gesetzes tritt an dem Tage in Kraft, an dem das Protokoll vom 10. Mai 1984 zur Änderung des Abkommens vom 7. Dezember 1944 über die Internationale Zivilluftfahrt für die Bundesrepublik Deutschland in Kraft tritt. Im übrigen tritt dieses Gesetz am Tage nach seiner Verkündung in Kraft.</w:t>
      </w:r>
    </w:p>
    <w:p>
      <w:r>
        <w:t xml:space="preserve">(2) Der Tag, an dem das Protokoll für die Bundesrepublik Deutschland in Kraft tritt, ist im Bundesgesetzblatt bekanntzugeben.</w:t>
      </w:r>
    </w:p>
    <w:p>
      <w:r>
        <w:rPr>
          <w:color w:val="555555"/>
          <w:sz w:val="17"/>
        </w:rPr>
        <w:t xml:space="preserve">Zitiervorschlag: Art 3 IntZLuftAbkProtG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https://recht.nulegal.eu/gesetze/IntZLuftAbkProtG/3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