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IntV — Teilnahmeberechtigung</w:t>
      </w:r>
    </w:p>
    <w:p>
      <w:r>
        <w:rPr>
          <w:color w:val="555555"/>
          <w:sz w:val="18"/>
        </w:rPr>
        <w:t xml:space="preserve">Integrationskursverordnung</w:t>
      </w:r>
    </w:p>
    <w:p>
      <w:r>
        <w:rPr>
          <w:color w:val="555555"/>
          <w:sz w:val="18"/>
        </w:rPr>
        <w:t xml:space="preserve">Stand: 01.07.2023 (konsolidierte Textfassung, kein amtliches Inkrafttretensdatum)</w:t>
      </w:r>
    </w:p>
    <w:p>
      <w:r>
        <w:t xml:space="preserve">(1) Teilnahmeberechtigte im Sinne dieser Verordnung sind</w:t>
      </w:r>
    </w:p>
    <w:p>
      <w:pPr>
        <w:ind w:left="420"/>
      </w:pPr>
      <w:r>
        <w:t xml:space="preserve">1. Ausländer, die einen gesetzlichen Teilnahmeanspruch nach § 44 Abs. 1 des Aufenthaltsgesetzes haben,</w:t>
      </w:r>
    </w:p>
    <w:p>
      <w:pPr>
        <w:ind w:left="420"/>
      </w:pPr>
      <w:r>
        <w:t xml:space="preserve">2. Spätaussiedler nach § 4 Abs. 1 oder 2 des Bundesvertriebenengesetzes sowie deren Familienangehörige nach § 7 Abs. 2 Satz 1 des Bundesvertriebenengesetzes, die einen gesetzlichen Teilnahmeanspruch nach § 9 Abs. 1 Satz 1 des Bundesvertriebenengesetzes haben,</w:t>
      </w:r>
    </w:p>
    <w:p>
      <w:pPr>
        <w:ind w:left="420"/>
      </w:pPr>
      <w:r>
        <w:t xml:space="preserve">3. Personen, die nach § 44 Abs. 4 des Aufenthaltsgesetzes zur Teilnahme zugelassen worden sind,</w:t>
      </w:r>
    </w:p>
    <w:p>
      <w:pPr>
        <w:ind w:left="420"/>
      </w:pPr>
      <w:r>
        <w:t xml:space="preserve">4. Ausländer, die nach § 44a Abs. 1 Satz 1 Nr. 2 des Aufenthaltsgesetzes zur Teilnahme verpflichtet worden sind,</w:t>
      </w:r>
    </w:p>
    <w:p>
      <w:pPr>
        <w:ind w:left="420"/>
      </w:pPr>
      <w:r>
        <w:t xml:space="preserve">5. Ausländer, die nach § 44a Abs. 1 Satz 1 Nr. 3 des Aufenthaltsgesetzes zur Teilnahme verpflichtet worden sind und</w:t>
      </w:r>
    </w:p>
    <w:p>
      <w:pPr>
        <w:ind w:left="420"/>
      </w:pPr>
      <w:r>
        <w:t xml:space="preserve">6. Ausländer, die nach § 44a Absatz 1 Satz 1 Nummer 4 des Aufenthaltsgesetzes zur Teilnahme verpflichtet worden sind.</w:t>
      </w:r>
    </w:p>
    <w:p>
      <w:r>
        <w:t xml:space="preserve">Teilnahmeberechtigte sind zur einmaligen Teilnahme am Integrationskurs berechtigt. Die Berechtigung zur Teilnahme am Integrationskurs erlischt, wenn der Teilnahmeberechtigte aus von ihm zu vertretenden Gründen nicht spätestens ein Jahr nach der Anmeldung beim Integrationskursträger mit dem Integrationskurs beginnt oder die Kursteilnahme länger als ein Jahr unterbricht.</w:t>
      </w:r>
    </w:p>
    <w:p>
      <w:r>
        <w:t xml:space="preserve">(2) Ein Teilnahmeanspruch nach Absatz 1 Satz 1 Nr. 1 besteht nicht bei erkennbar geringem Integrationsbedarf (§ 44 Abs. 3 Satz 1 Nr. 2 des Aufenthaltsgesetzes). Ein solcher ist in der Regel anzunehmen, wenn</w:t>
      </w:r>
    </w:p>
    <w:p>
      <w:pPr>
        <w:ind w:left="420"/>
      </w:pPr>
      <w:r>
        <w:t xml:space="preserve">1. ein Ausländer</w:t>
      </w:r>
    </w:p>
    <w:p>
      <w:pPr>
        <w:ind w:left="780"/>
      </w:pPr>
      <w:r>
        <w:t xml:space="preserve">a) einen Hochschul- oder Fachhochschulabschluss oder eine entsprechende Qualifikation besitzt, es sei denn, er kann wegen mangelnder Sprachkenntnisse innerhalb eines angemessenen Zeitraums keine seiner Qualifikation entsprechende Erwerbstätigkeit im Bundesgebiet erlaubt aufnehmen, oder</w:t>
      </w:r>
    </w:p>
    <w:p>
      <w:pPr>
        <w:ind w:left="780"/>
      </w:pPr>
      <w:r>
        <w:t xml:space="preserve">b) eine Erwerbstätigkeit ausübt, die regelmäßig eine Qualifikation nach Buchstabe a erfordert, und</w:t>
      </w:r>
    </w:p>
    <w:p>
      <w:pPr>
        <w:ind w:left="420"/>
      </w:pPr>
      <w:r>
        <w:t xml:space="preserve">2. die Annahme gerechtfertigt ist, dass sich der Ausländer ohne staatliche Hilfe in das wirtschaftliche, gesellschaftliche und kulturelle Leben der Bundesrepublik Deutschland integrieren wird.</w:t>
      </w:r>
    </w:p>
    <w:p>
      <w:r>
        <w:t xml:space="preserve">(3) Von einer besonderen Integrationsbedürftigkeit im Sinne von § 44a Abs. 1 Satz 1 Nr. 3 des Aufenthaltsgesetzes kann insbesondere dann ausgegangen werden, wenn der Ausländer als Inhaber der Personensorge für ein in Deutschland lebendes minderjähriges Kind nicht über ausreichende Kenntnisse der deutschen Sprache verfügt und es ihm deshalb bisher nicht gelungen ist, sich ohne staatliche Hilfe in das wirtschaftliche, kulturelle und gesellschaftliche Leben der Bundesrepublik Deutschland zu integrieren.</w:t>
      </w:r>
    </w:p>
    <w:p>
      <w:r>
        <w:t xml:space="preserve">(4) (weggefallen)</w:t>
      </w:r>
    </w:p>
    <w:p>
      <w:r>
        <w:t xml:space="preserve">(5) (weggefallen)</w:t>
      </w:r>
    </w:p>
    <w:p>
      <w:r>
        <w:rPr>
          <w:color w:val="555555"/>
          <w:sz w:val="17"/>
        </w:rPr>
        <w:t xml:space="preserve">Zitiervorschlag: § 4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