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IntTestV — Inkrafttreten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