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IntSchVermÜbkG</w:t>
      </w:r>
    </w:p>
    <w:p>
      <w:r>
        <w:rPr>
          <w:color w:val="555555"/>
          <w:sz w:val="18"/>
        </w:rPr>
        <w:t xml:space="preserve">Gesetz zu dem Internationalen Schiffsvermessungs-Übereinkommen vom 23. Juni 1969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 IntSchVermÜbkG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https://recht.nulegal.eu/gesetze/IntSchVerm%C3%9CbkG/6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