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XI § 2 IntPatÜbkG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XI § 2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https://recht.nulegal.eu/gesetze/IntPat%C3%9CbkG/xi-2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