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IntBestG — Bestechung ausländischer Abgeordneter im Zusammenhang mit internationalem geschäftlichen Verkehr</w:t>
      </w:r>
    </w:p>
    <w:p>
      <w:r>
        <w:rPr>
          <w:color w:val="555555"/>
          <w:sz w:val="18"/>
        </w:rPr>
        <w:t xml:space="preserve">Gesetz zur Bekämpfung internationaler Bestechung</w:t>
      </w:r>
    </w:p>
    <w:p>
      <w:r>
        <w:rPr>
          <w:color w:val="555555"/>
          <w:sz w:val="18"/>
        </w:rPr>
        <w:t xml:space="preserve">Stand: 10.06.2019 (konsolidierte Textfassung, kein amtliches Inkrafttretensdatum)</w:t>
      </w:r>
    </w:p>
    <w:p>
      <w:r>
        <w:t xml:space="preserve">(1) Wer in der Absicht, sich oder einem Dritten einen Auftrag oder einen unbilligen Vorteil im internationalen geschäftlichen Verkehr zu verschaffen oder zu sichern, einem Mitglied eines Gesetzgebungsorgans eines ausländischen Staates oder einem Mitglied einer parlamentarischen Versammlung einer internationalen Organisation einen Vorteil für dieses oder einen Dritten als Gegenleistung dafür anbietet, verspricht oder gewährt, daß es eine mit seinem Mandat oder seinen Aufgaben zusammenhängende Handlung oder Unterlassung künftig vornimmt, wird mit Freiheitsstrafe bis zu fünf Jahren oder mit Geldstrafe bestraft.</w:t>
      </w:r>
    </w:p>
    <w:p>
      <w:r>
        <w:t xml:space="preserve">(2) Der Versuch ist strafbar.</w:t>
      </w:r>
    </w:p>
    <w:p>
      <w:r>
        <w:rPr>
          <w:color w:val="555555"/>
          <w:sz w:val="17"/>
        </w:rPr>
        <w:t xml:space="preserve">Zitiervorschlag: § 2 IntBestG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https://recht.nulegal.eu/gesetze/IntBestG/2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