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44a InsO — Gesicherte Darlehen</w:t>
      </w:r>
    </w:p>
    <w:p>
      <w:r>
        <w:rPr>
          <w:color w:val="555555"/>
          <w:sz w:val="18"/>
        </w:rPr>
        <w:t xml:space="preserve">Insolvenzordnung</w:t>
      </w:r>
    </w:p>
    <w:p>
      <w:r>
        <w:rPr>
          <w:color w:val="555555"/>
          <w:sz w:val="18"/>
        </w:rPr>
        <w:t xml:space="preserve">Stand: 10.06.2019 (konsolidierte Textfassung, kein amtliches Inkrafttretensdatum)</w:t>
      </w:r>
    </w:p>
    <w:p>
      <w:r>
        <w:t xml:space="preserve">In dem Insolvenzverfahren über das Vermögen einer Gesellschaft kann ein Gläubiger nach Maßgabe des § 39 Abs. 1 Nr. 5 für eine Forderung auf Rückgewähr eines Darlehens oder für eine gleichgestellte Forderung, für die ein Gesellschafter eine Sicherheit bestellt oder für die er sich verbürgt hat, nur anteilsmäßige Befriedigung aus der Insolvenzmasse verlangen, soweit er bei der Inanspruchnahme der Sicherheit oder des Bürgen ausgefallen ist.</w:t>
      </w:r>
    </w:p>
    <w:p>
      <w:r>
        <w:rPr>
          <w:color w:val="555555"/>
          <w:sz w:val="17"/>
        </w:rPr>
        <w:t xml:space="preserve">Zitiervorschlag: § 44a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https://recht.nulegal.eu/gesetze/InsO/44a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