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269d InsO — Koordinationsgericht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Wird über die Vermögen von gruppenangehörigen Schuldnern die Eröffnung von Insolvenzverfahren beantragt oder wurden solche Verfahren eröffnet, kann das für die Eröffnung von Gruppen-Folgeverfahren zuständige Gericht (Koordinationsgericht) auf Antrag ein Koordinationsverfahren einleiten.</w:t>
      </w:r>
    </w:p>
    <w:p>
      <w:r>
        <w:t xml:space="preserve">(2) Antragsberechtigt ist jeder gruppenangehörige Schuldner. § 3a Absatz 3 findet entsprechende Anwendung. Antragsberechtigt ist auch jeder Gläubigerausschuss oder vorläufige Gläubigerausschuss eines gruppenangehörigen Schuldners auf der Grundlage eines einstimmigen Beschlusses.</w:t>
      </w:r>
    </w:p>
    <w:p>
      <w:r>
        <w:rPr>
          <w:color w:val="555555"/>
          <w:sz w:val="17"/>
        </w:rPr>
        <w:t xml:space="preserve">Zitiervorschlag: § 269d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https://recht.nulegal.eu/gesetze/InsO/269d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