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InsO — Bestellung eines vorläufigen Gläubigerausschusses</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hat einen vorläufigen Gläubigerausschuss nach § 21 Absatz 2 Nummer 1a einzusetzen, wenn der Schuldner im vorangegangenen Geschäftsjahr mindestens zwei der drei nachstehenden Merkmale erfüllt hat:</w:t>
      </w:r>
    </w:p>
    <w:p>
      <w:pPr>
        <w:ind w:left="420"/>
      </w:pPr>
      <w:r>
        <w:t xml:space="preserve">1. mindestens 6 000 000 Euro Bilanzsumme nach Abzug eines auf der Aktivseite ausgewiesenen Fehlbetrags im Sinne des § 268 Absatz 3 des Handelsgesetzbuchs;</w:t>
      </w:r>
    </w:p>
    <w:p>
      <w:pPr>
        <w:ind w:left="420"/>
      </w:pPr>
      <w:r>
        <w:t xml:space="preserve">2. mindestens 12 000 000 Euro Umsatzerlöse in den zwölf Monaten vor dem Abschlussstichtag;</w:t>
      </w:r>
    </w:p>
    <w:p>
      <w:pPr>
        <w:ind w:left="420"/>
      </w:pPr>
      <w:r>
        <w:t xml:space="preserve">3. im Jahresdurchschnitt mindestens fünfzig Arbeitnehmer.</w:t>
      </w:r>
    </w:p>
    <w:p>
      <w:r>
        <w:t xml:space="preserve">(2) Das Gericht soll auf Antrag des Schuldners, des vorläufigen Insolvenzverwalters oder eines Gläubigers einen vorläufigen Gläubigerausschuss nach § 21 Absatz 2 Nummer 1a einsetzen, wenn Personen benannt werden, die als Mitglieder des vorläufigen Gläubigerausschusses in Betracht kommen und dem Antrag Einverständniserklärungen der benannten Personen beigefügt werden.</w:t>
      </w:r>
    </w:p>
    <w:p>
      <w:r>
        <w:t xml:space="preserve">(3) Ein vorläufiger Gläubigerausschuss ist nicht einzusetzen, wenn der Geschäftsbetrieb des Schuldners eingestellt ist, die Einsetzung des vorläufigen Gläubigerausschusses im Hinblick auf die zu erwartende Insolvenzmasse unverhältnismäßig ist oder die mit der Einsetzung verbundene Verzögerung zu einer nachteiligen Veränderung der Vermögenslage des Schuldners führt.</w:t>
      </w:r>
    </w:p>
    <w:p>
      <w:r>
        <w:t xml:space="preserve">(4) Auf Aufforderung des Gerichts hat der Schuldner oder der vorläufige Insolvenzverwalter Personen zu benennen, die als Mitglieder des vorläufigen Gläubigerausschusses in Betracht kommen.</w:t>
      </w:r>
    </w:p>
    <w:p>
      <w:r>
        <w:rPr>
          <w:color w:val="555555"/>
          <w:sz w:val="17"/>
        </w:rPr>
        <w:t xml:space="preserve">Zitiervorschlag: § 22a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