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202 InsO — Zuständigkeit bei der Vollstreckung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§ 201 ist das Amtsgericht, bei dem das Insolvenzverfahren anhängig ist oder anhängig war, ausschließlich zuständig für Klagen:</w:t>
      </w:r>
    </w:p>
    <w:p>
      <w:pPr>
        <w:ind w:left="420"/>
      </w:pPr>
      <w:r>
        <w:t xml:space="preserve">1. auf Erteilung der Vollstreckungsklausel;</w:t>
      </w:r>
    </w:p>
    <w:p>
      <w:pPr>
        <w:ind w:left="420"/>
      </w:pPr>
      <w:r>
        <w:t xml:space="preserve">2. durch die nach der Erteilung der Vollstreckungsklausel bestritten wird, daß die Voraussetzungen für die Erteilung eingetreten waren;</w:t>
      </w:r>
    </w:p>
    <w:p>
      <w:pPr>
        <w:ind w:left="420"/>
      </w:pPr>
      <w:r>
        <w:t xml:space="preserve">3. durch die Einwendungen geltend gemacht werden, die den Anspruch selbst betreffen.</w:t>
      </w:r>
    </w:p>
    <w:p>
      <w:r>
        <w:t xml:space="preserve">(2) Gehört der Streitgegenstand nicht zur Zuständigkeit der Amtsgerichte, so ist das Landgericht ausschließlich zuständig, zu dessen Bezirk das Insolvenzgericht gehört.</w:t>
      </w:r>
    </w:p>
    <w:p>
      <w:r>
        <w:rPr>
          <w:color w:val="555555"/>
          <w:sz w:val="17"/>
        </w:rPr>
        <w:t xml:space="preserve">Zitiervorschlag: § 202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