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103 InsO — Wahlrecht des Insolvenzverwalters</w:t>
      </w:r>
    </w:p>
    <w:p>
      <w:r>
        <w:rPr>
          <w:color w:val="555555"/>
          <w:sz w:val="18"/>
        </w:rPr>
        <w:t xml:space="preserve">Insolvenzordnung</w:t>
      </w:r>
    </w:p>
    <w:p>
      <w:r>
        <w:rPr>
          <w:color w:val="555555"/>
          <w:sz w:val="18"/>
        </w:rPr>
        <w:t xml:space="preserve">Stand: 10.06.2019 (konsolidierte Textfassung, kein amtliches Inkrafttretensdatum)</w:t>
      </w:r>
    </w:p>
    <w:p>
      <w:r>
        <w:t xml:space="preserve">(1) Ist ein gegenseitiger Vertrag zur Zeit der Eröffnung des Insolvenzverfahrens vom Schuldner und vom anderen Teil nicht oder nicht vollständig erfüllt, so kann der Insolvenzverwalter anstelle des Schuldners den Vertrag erfüllen und die Erfüllung vom anderen Teil verlangen.</w:t>
      </w:r>
    </w:p>
    <w:p>
      <w:r>
        <w:t xml:space="preserve">(2) Lehnt der Verwalter die Erfüllung ab, so kann der andere Teil eine Forderung wegen der Nichterfüllung nur als Insolvenzgläubiger geltend machen. Fordert der andere Teil den Verwalter zur Ausübung seines Wahlrechts auf, so hat der Verwalter unverzüglich zu erklären, ob er die Erfüllung verlangen will. Unterläßt er dies, so kann er auf der Erfüllung nicht bestehen.</w:t>
      </w:r>
    </w:p>
    <w:p>
      <w:r>
        <w:rPr>
          <w:color w:val="555555"/>
          <w:sz w:val="17"/>
        </w:rPr>
        <w:t xml:space="preserve">Zitiervorschlag: § 103 InsO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https://recht.nulegal.eu/gesetze/InsO/103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