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InsO — Anhörung des Schuldners</w:t>
      </w:r>
    </w:p>
    <w:p>
      <w:r>
        <w:rPr>
          <w:color w:val="555555"/>
          <w:sz w:val="18"/>
        </w:rPr>
        <w:t xml:space="preserve">Insolvenzordnung</w:t>
      </w:r>
    </w:p>
    <w:p>
      <w:r>
        <w:rPr>
          <w:color w:val="555555"/>
          <w:sz w:val="18"/>
        </w:rPr>
        <w:t xml:space="preserve">Stand: 10.06.2019 (konsolidierte Textfassung, kein amtliches Inkrafttretensdatum)</w:t>
      </w:r>
    </w:p>
    <w:p>
      <w:r>
        <w:t xml:space="preserve">(1) Soweit in diesem Gesetz eine Anhörung des Schuldners vorgeschrieben ist, kann sie unterbleiben, wenn sich der Schuldner im Ausland aufhält und die Anhörung das Verfahren übermäßig verzögern würde oder wenn der Aufenthalt des Schuldners unbekannt ist. In diesem Fall soll ein Vertreter oder Angehöriger des Schuldners gehört werden.</w:t>
      </w:r>
    </w:p>
    <w:p>
      <w:r>
        <w:t xml:space="preserve">(2) Ist der Schuldner keine natürliche Person, so gilt Absatz 1 entsprechend für die Anhörung von Personen, die zur Vertretung des Schuldners berechtigt oder an ihm beteiligt sind. Ist der Schuldner eine juristische Person und hat diese keinen organschaftlichen Vertreter (Führungslosigkeit), so können die an ihm beteiligten Personen gehört werden; Absatz 1 Satz 1 gilt entsprechend.</w:t>
      </w:r>
    </w:p>
    <w:p>
      <w:r>
        <w:rPr>
          <w:color w:val="555555"/>
          <w:sz w:val="17"/>
        </w:rPr>
        <w:t xml:space="preserve">Zitiervorschlag: § 10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