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InhKontrollV — Finanzlage und Bonität des Anzeigepflichtigen</w:t>
      </w:r>
    </w:p>
    <w:p>
      <w:r>
        <w:rPr>
          <w:color w:val="555555"/>
          <w:sz w:val="18"/>
        </w:rPr>
        <w:t xml:space="preserve">Inhaberkontrollverordnung</w:t>
      </w:r>
    </w:p>
    <w:p>
      <w:r>
        <w:rPr>
          <w:color w:val="555555"/>
          <w:sz w:val="18"/>
        </w:rPr>
        <w:t xml:space="preserve">Stand: 25.11.2025 (konsolidierte Textfassung, kein amtliches Inkrafttretensdatum)</w:t>
      </w:r>
    </w:p>
    <w:p>
      <w:r>
        <w:t xml:space="preserve">(1) Der Anzeigepflichtige hat seine wirtschaftlichen Verhältnisse darzustellen.</w:t>
      </w:r>
    </w:p>
    <w:p>
      <w:r>
        <w:t xml:space="preserve">(2) Bei bilanzierenden Anzeigepflichtigen muss die Darstellung nach Absatz 1 folgende Unterlagen zum Anzeigepflichtigen enthalten:</w:t>
      </w:r>
    </w:p>
    <w:p>
      <w:pPr>
        <w:ind w:left="420"/>
      </w:pPr>
      <w:r>
        <w:t xml:space="preserve">1. Jahresabschlüsse und, sofern diese aufzustellen sind oder freiwillig aufgestellt wurden, Lageberichte jeweils der letzten drei Geschäftsjahre,</w:t>
      </w:r>
    </w:p>
    <w:p>
      <w:pPr>
        <w:ind w:left="420"/>
      </w:pPr>
      <w:r>
        <w:t xml:space="preserve">2. Berichte über die Jahresabschlussprüfung unabhängiger Abschlussprüfer der letzten drei Geschäftsjahre, sofern diese aufzustellen sind oder freiwillig aufgestellt wurden, und</w:t>
      </w:r>
    </w:p>
    <w:p>
      <w:pPr>
        <w:ind w:left="420"/>
      </w:pPr>
      <w:r>
        <w:t xml:space="preserve">3. Kapitalflussrechnungen und Segmentberichterstattungen der letzten drei Geschäftsjahre, sofern diese zu erstellen sind oder freiwillig erstellt wurden.</w:t>
      </w:r>
    </w:p>
    <w:p>
      <w:r>
        <w:t xml:space="preserve">(3) Ist der Anzeigepflichtige eine natürliche Person, muss die Darstellung nach Absatz 1 folgende Angaben enthalten:</w:t>
      </w:r>
    </w:p>
    <w:p>
      <w:pPr>
        <w:ind w:left="420"/>
      </w:pPr>
      <w:r>
        <w:t xml:space="preserve">1. eine vollständige Aufzählung und Beschreibung seiner Einkommensquellen nebst Nachweisen,</w:t>
      </w:r>
    </w:p>
    <w:p>
      <w:pPr>
        <w:ind w:left="420"/>
      </w:pPr>
      <w:r>
        <w:t xml:space="preserve">2. seine aktuelle Vermögensaufstellung unter Angabe sämtlicher Verbindlichkeiten nebst Nachweisen,</w:t>
      </w:r>
    </w:p>
    <w:p>
      <w:pPr>
        <w:ind w:left="420"/>
      </w:pPr>
      <w:r>
        <w:t xml:space="preserve">3. Jahresabschlüsse und, sofern diese aufzustellen sind oder freiwillig aufgestellt wurden, Lageberichte jeweils der letzten drei Geschäftsjahre der vom Anzeigepflichtigen kontrollierten Unternehmen und der Unternehmen, deren Geschäfte er führt, und</w:t>
      </w:r>
    </w:p>
    <w:p>
      <w:pPr>
        <w:ind w:left="420"/>
      </w:pPr>
      <w:r>
        <w:t xml:space="preserve">4. Berichte über die Jahresabschlussprüfung unabhängiger Abschlussprüfer der letzten drei Geschäftsjahre der vom Anzeigepflichtigen kontrollierten Unternehmen und der Unternehmen, deren Geschäfte er führt, sofern diese aufzustellen sind oder freiwillig aufgestellt wurden.</w:t>
      </w:r>
    </w:p>
    <w:p>
      <w:r>
        <w:t xml:space="preserve">(4) Ist der Anzeigepflichtige ein neu gegründetes Unternehmen, so hat er statt der in Absatz 2 genannten Unterlagen Planbilanzen sowie Plangewinn- und Planverlustrechnungen für die nächsten drei Geschäftsjahre einschließlich der zugrunde gelegten Planungsannahmen einzureichen.</w:t>
      </w:r>
    </w:p>
    <w:p>
      <w:r>
        <w:t xml:space="preserve">(5) Gehört der Anzeigepflichtige einem Konzern an, muss die Darstellung nach Absatz 1 zusätzlich enthalten:</w:t>
      </w:r>
    </w:p>
    <w:p>
      <w:pPr>
        <w:ind w:left="420"/>
      </w:pPr>
      <w:r>
        <w:t xml:space="preserve">1. Konzernabschlüsse der letzen drei Geschäftsjahre, sofern diese zu erstellen sind oder freiwillig erstellt wurden, und</w:t>
      </w:r>
    </w:p>
    <w:p>
      <w:pPr>
        <w:ind w:left="420"/>
      </w:pPr>
      <w:r>
        <w:t xml:space="preserve">2. Berichte über die Konzernabschlussprüfung unabhängiger Abschlussprüfer der letzten drei Geschäftsjahre, sofern diese zu erstellen sind oder freiwillig erstellt wurden.</w:t>
      </w:r>
    </w:p>
    <w:p>
      <w:r>
        <w:t xml:space="preserve">(6) Handelt es sich bei dem Zielunternehmen um ein Unternehmen nach § 1 Nummer 3 bis 5, das nicht der Aufsicht der Landesaufsichtsbehörden unterliegt, und sind die Unterlagen nach Absatz 2 Nummer 1 und 2 nicht schlüssig oder bestehen Anhaltspunkte, dass die Unterlagen die geschäftlichen Verhältnisse des Anzeigepflichtigen nicht zutreffend darstellen, so kann die Bundesanstalt verlangen, dass der Anzeigepflichtige diese Unterlagen auf seine Kosten durch einen von der Bundesanstalt zu bestimmenden Wirtschaftsprüfer prüfen lässt. Entsprechendes gilt für die Unterlagen nach Absatz 5.</w:t>
      </w:r>
    </w:p>
    <w:p>
      <w:r>
        <w:t xml:space="preserve">(7) Wurde die Bonität des Anzeigepflichtigen von einer oder mehreren Ratingagenturen beurteilt, hat der Anzeigepflichtige das jüngste Rating jeder Ratingagentur anzugeben und jeweils durch aussagekräftige Unterlagen der beurteilenden Ratingagentur zu belegen. Gleiches gilt in Bezug auf die Bonität des Konzerns, dem der Anzeigepflichtige angehört, sowie in Bezug auf die nicht konzernangehörigen Unternehmen, über die der Anzeigepflichtige, sofern dieser eine natürliche Person ist, Kontrolle hat oder deren Geschäfte er führt. Liegen dem Anzeigepflichtigen die Unterlagen nach Satz 1 nicht vor, hat er dies zu begründen.</w:t>
      </w:r>
    </w:p>
    <w:p>
      <w:r>
        <w:rPr>
          <w:color w:val="555555"/>
          <w:sz w:val="17"/>
        </w:rPr>
        <w:t xml:space="preserve">Zitiervorschlag: § 13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