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InfoSiG NRW (Nordrhein-Westfalen)</w:t>
      </w:r>
    </w:p>
    <w:p>
      <w:r>
        <w:rPr>
          <w:color w:val="555555"/>
          <w:sz w:val="18"/>
        </w:rPr>
        <w:t xml:space="preserve">Informationssicherheitsgesetz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18. Dezember 2025</w:t>
      </w:r>
    </w:p>
    <w:p>
      <w:r>
        <w:t xml:space="preserve">Inhaltsübersicht</w:t>
      </w:r>
    </w:p>
    <w:p>
      <w:r>
        <w:t xml:space="preserve">Abschnitt 1</w:t>
      </w:r>
    </w:p>
    <w:p>
      <w:r>
        <w:t xml:space="preserve">Allgemeine Vorschriften</w:t>
      </w:r>
    </w:p>
    <w:p>
      <w:r>
        <w:t xml:space="preserve">§ 1 Zweck des Gesetzes</w:t>
      </w:r>
    </w:p>
    <w:p>
      <w:r>
        <w:t xml:space="preserve">§ 2 Geltungsbereich</w:t>
      </w:r>
    </w:p>
    <w:p>
      <w:r>
        <w:t xml:space="preserve">§ 3 Begriffsbestimmungen</w:t>
      </w:r>
    </w:p>
    <w:p>
      <w:r>
        <w:t xml:space="preserve">Abschnitt 2</w:t>
      </w:r>
    </w:p>
    <w:p>
      <w:r>
        <w:t xml:space="preserve">Organisation</w:t>
      </w:r>
    </w:p>
    <w:p>
      <w:r>
        <w:t xml:space="preserve">§ 4 Informationssicherheit in der Landesverwaltung</w:t>
      </w:r>
    </w:p>
    <w:p>
      <w:r>
        <w:t xml:space="preserve">§ 5 Zuständige Behörde im Sinne der NIS-2-Richtlinie</w:t>
      </w:r>
    </w:p>
    <w:p>
      <w:r>
        <w:t xml:space="preserve">§ 6 Computer-Notfallteam (CSIRT)</w:t>
      </w:r>
    </w:p>
    <w:p>
      <w:r>
        <w:t xml:space="preserve">Abschnitt 3</w:t>
      </w:r>
    </w:p>
    <w:p>
      <w:r>
        <w:t xml:space="preserve">Maßnahmen, Informations- und Dokumentationspflichten</w:t>
      </w:r>
    </w:p>
    <w:p>
      <w:r>
        <w:t xml:space="preserve">§ 7 Identifizierung und Registrierung</w:t>
      </w:r>
    </w:p>
    <w:p>
      <w:r>
        <w:t xml:space="preserve">§ 8 Risikomanagementmaßnahmen</w:t>
      </w:r>
    </w:p>
    <w:p>
      <w:r>
        <w:t xml:space="preserve">§ 9 Berichtspflichten</w:t>
      </w:r>
    </w:p>
    <w:p>
      <w:r>
        <w:t xml:space="preserve">§ 10 Freiwillige Meldung von relevanten Informationen</w:t>
      </w:r>
    </w:p>
    <w:p>
      <w:r>
        <w:t xml:space="preserve">§ 11 Empfehlungen für den Nachweis über Risikomanagementmaßnahmen sowie die Anwendung technischer Spezifikationen</w:t>
      </w:r>
    </w:p>
    <w:p>
      <w:r>
        <w:t xml:space="preserve">§ 12 Aufsichts- und Durchsetzungsmaßnahmen gegenüber wichtigen Behörden</w:t>
      </w:r>
    </w:p>
    <w:p>
      <w:r>
        <w:t xml:space="preserve">§ 13 Zusammenarbeit mit anderen Behörden</w:t>
      </w:r>
    </w:p>
    <w:p>
      <w:r>
        <w:t xml:space="preserve">Abschnitt 4</w:t>
      </w:r>
    </w:p>
    <w:p>
      <w:r>
        <w:t xml:space="preserve">Abwehr von Gefahren für die Informationstechnik,</w:t>
      </w:r>
    </w:p>
    <w:p>
      <w:r>
        <w:t xml:space="preserve">Datenerhebung und ‑auswertung</w:t>
      </w:r>
    </w:p>
    <w:p>
      <w:r>
        <w:t xml:space="preserve">§ 14 Abwehr von Gefahren für die Informationstechnik</w:t>
      </w:r>
    </w:p>
    <w:p>
      <w:r>
        <w:t xml:space="preserve">§ 15 Datenerhebung und -auswertung zur Abwehr von Gefahren für die Informationstechnik</w:t>
      </w:r>
    </w:p>
    <w:p>
      <w:r>
        <w:t xml:space="preserve">Abschnitt 5</w:t>
      </w:r>
    </w:p>
    <w:p>
      <w:r>
        <w:t xml:space="preserve">Datenschutz</w:t>
      </w:r>
    </w:p>
    <w:p>
      <w:r>
        <w:t xml:space="preserve">§ 16 Datenverarbeitung</w:t>
      </w:r>
    </w:p>
    <w:p>
      <w:r>
        <w:t xml:space="preserve">§ 17 Datenübermittlung</w:t>
      </w:r>
    </w:p>
    <w:p>
      <w:r>
        <w:t xml:space="preserve">Abschnitt 6</w:t>
      </w:r>
    </w:p>
    <w:p>
      <w:r>
        <w:t xml:space="preserve">Schlussvorschriften</w:t>
      </w:r>
    </w:p>
    <w:p>
      <w:r>
        <w:t xml:space="preserve">§ 18 Einschränkung von Grundrechten</w:t>
      </w:r>
    </w:p>
    <w:p>
      <w:r>
        <w:t xml:space="preserve">§ 19 Inkrafttreten</w:t>
      </w:r>
    </w:p>
    <w:p>
      <w:r>
        <w:rPr>
          <w:color w:val="555555"/>
          <w:sz w:val="17"/>
        </w:rPr>
        <w:t xml:space="preserve">Zitiervorschlag: Eingangsformel InfoSiG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https://recht.nulegal.eu/gesetze/InfoSiG%20NRW/eingangsformel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