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IndMetAusbV 2007 — Ausbildungsplan</w:t>
      </w:r>
    </w:p>
    <w:p>
      <w:r>
        <w:rPr>
          <w:color w:val="555555"/>
          <w:sz w:val="18"/>
        </w:rPr>
        <w:t xml:space="preserve">Verordnung über die Berufsausbildung in den industriellen Metallberufen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4 IndMetAusbV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https://recht.nulegal.eu/gesetze/IndMetAusbV%202007/4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