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IndMetAusbV 2007 — Änderung bestehender Berufsausbildungsverhältnisse</w:t>
      </w:r>
    </w:p>
    <w:p>
      <w:r>
        <w:rPr>
          <w:color w:val="555555"/>
          <w:sz w:val="18"/>
        </w:rPr>
        <w:t xml:space="preserve">Verordnung über die Berufsausbildung in den industriellen Metallberufen</w:t>
      </w:r>
    </w:p>
    <w:p>
      <w:r>
        <w:rPr>
          <w:color w:val="555555"/>
          <w:sz w:val="18"/>
        </w:rPr>
        <w:t xml:space="preserve">Stand: 10.06.2019 (konsolidierte Textfassung, kein amtliches Inkrafttretensdatum)</w:t>
      </w:r>
    </w:p>
    <w:p>
      <w:r>
        <w:t xml:space="preserve">Berufsausbildungsverhältnisse, die vor dem 1. August 2018 bereits bestehen, können nach den Vorschriften dieser Verordnung in der ab dem 1. August 2018 geltenden Fassung unter Anrechnung der bisher absolvierten Ausbildungszeit fortgesetzt werden, wenn die Vertragsparteien dies vereinbaren und der oder die Auszubildende noch nicht Teil 1 der Abschlussprüfung absolviert hat.</w:t>
      </w:r>
    </w:p>
    <w:p>
      <w:r>
        <w:rPr>
          <w:color w:val="555555"/>
          <w:sz w:val="17"/>
        </w:rPr>
        <w:t xml:space="preserve">Zitiervorschlag: § 37 IndMetAusbV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https://recht.nulegal.eu/gesetze/IndMetAusbV%202007/37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