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IndKflAusbV — Prüfungsbereich des Teiles 1</w:t>
      </w:r>
    </w:p>
    <w:p>
      <w:r>
        <w:rPr>
          <w:color w:val="555555"/>
          <w:sz w:val="18"/>
        </w:rPr>
        <w:t xml:space="preserve">Industriekaufleuteausbildungsverordnung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Teil 1 der Abschlussprüfung findet im Prüfungsbereich „Leistungserstellung, Logistik, Beschaffung und Buchhaltung“ statt.</w:t>
      </w:r>
    </w:p>
    <w:p>
      <w:r>
        <w:t xml:space="preserve">(2) Im Prüfungsbereich „Leistungserstellung, Logistik, Beschaffung und Buchhaltung“ hat der Prüfling nachzuweisen, dass er in der Lage ist,</w:t>
      </w:r>
    </w:p>
    <w:p>
      <w:pPr>
        <w:ind w:left="420"/>
      </w:pPr>
      <w:r>
        <w:t xml:space="preserve">1. die unternehmerische Leistungserstellung entlang der Wertschöpfungskette zu planen, zu koordinieren und unter ökonomischen, ökologischen und sozialen Aspekten zu bewerten,</w:t>
      </w:r>
    </w:p>
    <w:p>
      <w:pPr>
        <w:ind w:left="420"/>
      </w:pPr>
      <w:r>
        <w:t xml:space="preserve">2. die Bedarfe für die Leistungserstellung zu ermitteln, die Beschaffung einzuleiten und die damit verbundenen Logistik- und Lagerprozesse, auch unter Aspekten der Nachhaltigkeit, zu planen und zu steuern,</w:t>
      </w:r>
    </w:p>
    <w:p>
      <w:pPr>
        <w:ind w:left="420"/>
      </w:pPr>
      <w:r>
        <w:t xml:space="preserve">3. Geschäftsfälle und -vorgänge zu prüfen und nach den Grundsätzen der Buchführung und Bilanzierung zu bewerten sowie bei Abweichungen Maßnahmen abzuleiten,</w:t>
      </w:r>
    </w:p>
    <w:p>
      <w:pPr>
        <w:ind w:left="420"/>
      </w:pPr>
      <w:r>
        <w:t xml:space="preserve">4. unter Berücksichtigung von Kommunikations- und Kooperationsbedingungen mit internen und externen Partnern zusammenzuarbeiten sowie</w:t>
      </w:r>
    </w:p>
    <w:p>
      <w:pPr>
        <w:ind w:left="420"/>
      </w:pPr>
      <w:r>
        <w:t xml:space="preserve">5. Wege der Informationsbeschaffung und den Umgang mit Informationen darzustellen, Vorschriften zum Datenschutz und zur Datensicherheit einzuhalten, Digitalisierungsmöglichkeiten zu erläutern sowie Nutzen und Risiken der Digitalisierung von Geschäftsprozessen aufzuzeigen.</w:t>
      </w:r>
    </w:p>
    <w:p>
      <w:r>
        <w:t xml:space="preserve">(3) Die Aufgaben müssen praxisbezogen sein. Der Prüfling hat die Aufgaben schriftlich zu bearbeiten.</w:t>
      </w:r>
    </w:p>
    <w:p>
      <w:r>
        <w:t xml:space="preserve">(4) Die Prüfungszeit beträgt 90 Minuten.</w:t>
      </w:r>
    </w:p>
    <w:p>
      <w:r>
        <w:rPr>
          <w:color w:val="555555"/>
          <w:sz w:val="17"/>
        </w:rPr>
        <w:t xml:space="preserve">Zitiervorschlag: § 8 IndKflAusbV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https://recht.nulegal.eu/gesetze/IndKflAusbV/8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