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IndElekAusbV — Dauer der Berufsausbildung</w:t>
      </w:r>
    </w:p>
    <w:p>
      <w:r>
        <w:rPr>
          <w:color w:val="555555"/>
          <w:sz w:val="18"/>
        </w:rPr>
        <w:t xml:space="preserve">Verordnung über die Berufsausbildung zum Industrieelektriker/zur Industrieelektrikerin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zwei Jahre.</w:t>
      </w:r>
    </w:p>
    <w:p>
      <w:r>
        <w:rPr>
          <w:color w:val="555555"/>
          <w:sz w:val="17"/>
        </w:rPr>
        <w:t xml:space="preserve">Zitiervorschlag: § 2 IndElekAusbV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https://recht.nulegal.eu/gesetze/IndElekAusbV/2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