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IndElAusbV 2007 — Anforderungen für die Prüfung der Zusatzqualifikation Programmierung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Programmierung erstreckt sich auf die in Anlage 7 Teil B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Systeme, Prozessabläufe und technische Bedingungen zu analysieren und Anforderungen an Softwaremodule festzustellen,</w:t>
      </w:r>
    </w:p>
    <w:p>
      <w:pPr>
        <w:ind w:left="420"/>
      </w:pPr>
      <w:r>
        <w:t xml:space="preserve">2. Softwaremodule anzupassen und in die bestehenden Systeme zu integrieren und Software zu dokumentieren sowie</w:t>
      </w:r>
    </w:p>
    <w:p>
      <w:pPr>
        <w:ind w:left="420"/>
      </w:pPr>
      <w:r>
        <w:t xml:space="preserve">3. Testpläne und Testdaten zu erstellen, Umgebungsbedingungen zu simulieren, die Systeme zu testen und Fehler zu beheben.</w:t>
      </w:r>
    </w:p>
    <w:p>
      <w:r>
        <w:rPr>
          <w:color w:val="555555"/>
          <w:sz w:val="17"/>
        </w:rPr>
        <w:t xml:space="preserve">Zitiervorschlag: § 32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