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InSiFPrV — (zu § 11) Zeugnisinhalte</w:t>
      </w:r>
    </w:p>
    <w:p>
      <w:r>
        <w:rPr>
          <w:color w:val="555555"/>
          <w:sz w:val="18"/>
        </w:rPr>
        <w:t xml:space="preserve">Informationssicherheits-Fortbildungsprüfungsverordnung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(Fundstelle: BGBl. 2024 I Nr. 296, S. 17)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Fortbildungsprüfungsverordnung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Benennung des Prüfungsbereichs,</w:t>
      </w:r>
    </w:p>
    <w:p>
      <w:pPr>
        <w:ind w:left="420"/>
      </w:pPr>
      <w:r>
        <w:t xml:space="preserve">2. Bewertung der schriftlichen Prüfung,</w:t>
      </w:r>
    </w:p>
    <w:p>
      <w:pPr>
        <w:ind w:left="420"/>
      </w:pPr>
      <w:r>
        <w:t xml:space="preserve">3. zur mündlichen Prüfung die Benennung des Themas der Präsentation und deren Bewertung,</w:t>
      </w:r>
    </w:p>
    <w:p>
      <w:pPr>
        <w:ind w:left="420"/>
      </w:pPr>
      <w:r>
        <w:t xml:space="preserve">4. zur mündlichen Prüfung die Bewertung des Fachgesprächs,</w:t>
      </w:r>
    </w:p>
    <w:p>
      <w:pPr>
        <w:ind w:left="420"/>
      </w:pPr>
      <w:r>
        <w:t xml:space="preserve">5. Bewertung der mündlichen Prüfung,</w:t>
      </w:r>
    </w:p>
    <w:p>
      <w:pPr>
        <w:ind w:left="420"/>
      </w:pPr>
      <w:r>
        <w:t xml:space="preserve">6. die errechnete Gesamtpunktzahl für die gesamte Prüfung,</w:t>
      </w:r>
    </w:p>
    <w:p>
      <w:pPr>
        <w:ind w:left="420"/>
      </w:pPr>
      <w:r>
        <w:t xml:space="preserve">7. die Gesamtnote als Dezimalzahl,</w:t>
      </w:r>
    </w:p>
    <w:p>
      <w:pPr>
        <w:ind w:left="420"/>
      </w:pPr>
      <w:r>
        <w:t xml:space="preserve">8. die Gesamtnote in Worten,</w:t>
      </w:r>
    </w:p>
    <w:p>
      <w:pPr>
        <w:ind w:left="420"/>
      </w:pPr>
      <w:r>
        <w:t xml:space="preserve">9. Befreiungen nach § 10.</w:t>
      </w:r>
    </w:p>
    <w:p>
      <w:r>
        <w:rPr>
          <w:color w:val="555555"/>
          <w:sz w:val="17"/>
        </w:rPr>
        <w:t xml:space="preserve">Zitiervorschlag: Anlage 2 InSiFPrV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https://recht.nulegal.eu/gesetze/InSiFPrV/anlage-2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