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ImmobKfmAusbV — Abschlussprüfung</w:t>
      </w:r>
    </w:p>
    <w:p>
      <w:r>
        <w:rPr>
          <w:color w:val="555555"/>
          <w:sz w:val="18"/>
        </w:rPr>
        <w:t xml:space="preserve">Verordnung über die Berufsausbildung zum Immobilienkaufmann/zur Immobilienkauffrau</w:t>
      </w:r>
    </w:p>
    <w:p>
      <w:r>
        <w:rPr>
          <w:color w:val="555555"/>
          <w:sz w:val="18"/>
        </w:rPr>
        <w:t xml:space="preserve">Stand: 10.06.2019 (konsolidierte Textfassung, kein amtliches Inkrafttretensdatum)</w:t>
      </w:r>
    </w:p>
    <w:p>
      <w:r>
        <w:t xml:space="preserve">(1) Die Abschlussprüfung erstreckt sich auf die in der Anlage 1 aufgeführten Fertigkeiten, Kenntnisse und Fähigkeiten sowie auf den im Berufsschulunterricht zu vermittelnden Lehrstoff, soweit er für die Berufsausbildung wesentlich ist.</w:t>
      </w:r>
    </w:p>
    <w:p>
      <w:r>
        <w:t xml:space="preserve">(2) Die Abschlussprüfung besteht aus vier Prüfungsbereichen:</w:t>
      </w:r>
    </w:p>
    <w:p>
      <w:pPr>
        <w:ind w:left="420"/>
      </w:pPr>
      <w:r>
        <w:t xml:space="preserve">1. Immobilienwirtschaft,</w:t>
      </w:r>
    </w:p>
    <w:p>
      <w:pPr>
        <w:ind w:left="420"/>
      </w:pPr>
      <w:r>
        <w:t xml:space="preserve">2. Kaufmännische Steuerung, Dokumentation,</w:t>
      </w:r>
    </w:p>
    <w:p>
      <w:pPr>
        <w:ind w:left="420"/>
      </w:pPr>
      <w:r>
        <w:t xml:space="preserve">3. Wirtschafts- und Sozialkunde,</w:t>
      </w:r>
    </w:p>
    <w:p>
      <w:pPr>
        <w:ind w:left="420"/>
      </w:pPr>
      <w:r>
        <w:t xml:space="preserve">4. Kundengespräch, Teambesprechung.</w:t>
      </w:r>
    </w:p>
    <w:p>
      <w:r>
        <w:t xml:space="preserve">Die Prüfung ist in den Prüfungsbereichen nach den Nummern 1 bis 3 schriftlich und im Prüfungsbereich nach Nummer 4 mündlich durchzuführen.</w:t>
      </w:r>
    </w:p>
    <w:p>
      <w:r>
        <w:t xml:space="preserve">(3) Die Anforderungen in den Prüfungsbereichen sind:</w:t>
      </w:r>
    </w:p>
    <w:p>
      <w:pPr>
        <w:ind w:left="420"/>
      </w:pPr>
      <w:r>
        <w:t xml:space="preserve">1. im Prüfungsbereich Immobilienwirtschaft:In höchstens 180 Minuten soll der Prüfling praxisbezogene Aufgaben oder Fälle bearbeiten und dabei zeigen, dass er Arbeitsabläufe planen und organisieren, Immobilienmärkte und Zielgruppen analysieren, immobilienbezogene und kundengerechte Dienstleistungen entwickeln, Kunden informieren, Immobilien erwerben, veräußern und vermitteln sowie Objekte bewirtschaften kann. Ferner soll er zeigen, dass er rechtliche Vorschriften beachten sowie Aspekte der Wirtschaftlichkeit, der Nachhaltigkeit und des Umweltschutzes berücksichtigen kann. Dafür kommen insbesondere folgende Gebiete in Betracht:</w:t>
      </w:r>
    </w:p>
    <w:p>
      <w:pPr>
        <w:ind w:left="780"/>
      </w:pPr>
      <w:r>
        <w:t xml:space="preserve">a) Immobilienmärkte,</w:t>
      </w:r>
    </w:p>
    <w:p>
      <w:pPr>
        <w:ind w:left="780"/>
      </w:pPr>
      <w:r>
        <w:t xml:space="preserve">b) Immobilienbestand,</w:t>
      </w:r>
    </w:p>
    <w:p>
      <w:pPr>
        <w:ind w:left="780"/>
      </w:pPr>
      <w:r>
        <w:t xml:space="preserve">c) Immobiliengeschäfte,</w:t>
      </w:r>
    </w:p>
    <w:p>
      <w:pPr>
        <w:ind w:left="780"/>
      </w:pPr>
      <w:r>
        <w:t xml:space="preserve">d) Bauen und Finanzieren;</w:t>
      </w:r>
    </w:p>
    <w:p>
      <w:pPr>
        <w:ind w:left="420"/>
      </w:pPr>
      <w:r>
        <w:t xml:space="preserve">2. im Prüfungsbereich Kaufmännische Steuerung, Dokumentation:In höchstens 90 Minuten soll der Prüfling praxisbezogene Aufgaben oder Fälle bearbeiten und dabei zeigen, dass er zur Vorbereitung von Entscheidungen Problemstellungen analysieren, Daten ermitteln, Kalkulationen durchführen, Kennziffern und Statistiken auswerten sowie Lösungsmöglichkeiten entwickeln und dokumentieren kann. Dafür kommen insbesondere folgende Gebiete in Betracht:</w:t>
      </w:r>
    </w:p>
    <w:p>
      <w:pPr>
        <w:ind w:left="780"/>
      </w:pPr>
      <w:r>
        <w:t xml:space="preserve">a) Investitions- und Wirtschaftlichkeitsberechnung,</w:t>
      </w:r>
    </w:p>
    <w:p>
      <w:pPr>
        <w:ind w:left="780"/>
      </w:pPr>
      <w:r>
        <w:t xml:space="preserve">b) Berichtswesen,</w:t>
      </w:r>
    </w:p>
    <w:p>
      <w:pPr>
        <w:ind w:left="780"/>
      </w:pPr>
      <w:r>
        <w:t xml:space="preserve">c) Budgetplanung und -überwachung,</w:t>
      </w:r>
    </w:p>
    <w:p>
      <w:pPr>
        <w:ind w:left="780"/>
      </w:pPr>
      <w:r>
        <w:t xml:space="preserve">d) Steuern und Versicherungen;</w:t>
      </w:r>
    </w:p>
    <w:p>
      <w:pPr>
        <w:ind w:left="420"/>
      </w:pPr>
      <w:r>
        <w:t xml:space="preserve">3. im Prüfungsbereich Wirtschafts- und Sozialkunde:In höchstens 90 Minuten soll der Prüfling praxisbezogene Aufgaben oder Fälle bearbeiten und dabei zeigen, dass er wirtschaftliche und gesellschaftliche Zusammenhänge der Berufs- und Arbeitswelt darstellen kann;</w:t>
      </w:r>
    </w:p>
    <w:p>
      <w:pPr>
        <w:ind w:left="420"/>
      </w:pPr>
      <w:r>
        <w:t xml:space="preserve">4. im Prüfungsbereich Kundengespräch, Teambesprechung soll der Prüfling eine praxisbezogene Aufgabe bearbeiten. Gegenstand der Aufgabenstellung sind Fertigkeiten, Kenntnisse und Fähigkeiten gemäß § 4 Abs. 1 in Verbindung mit einer der gewählten Wahlqualifikationseinheiten gemäß § 4 Abs. 2. Der Prüfling wählt eine von zwei ihm zur Wahl gestellten Aufgaben aus. Die zur Wahl gestellten Aufgaben müssen dieselbe Wahlqualifikationseinheit berücksichtigen. Im Rahmen eines Kundengesprächs oder einer Teambesprechung soll der Prüfling zeigen, dass er Aufgabenstellungen erfassen und Lösungswege entwickeln und begründen kann. Ferner soll er zeigen, dass er insbesondere wirtschaftliche, rechtliche, technische und ökologische Zusammenhänge beachten sowie service-, ziel-, adressaten- und situationsbezogen kommunizieren kann. Dem Prüfling ist eine Vorbereitungszeit von höchstens 20 Minuten einzuräumen. Das Kundengespräch oder die Teambesprechung soll die Dauer von 30 Minuten nicht überschreiten.</w:t>
      </w:r>
    </w:p>
    <w:p>
      <w:r>
        <w:t xml:space="preserve">(4) Sind die Prüfungsleistungen in bis zu zwei schriftlichen Prüfungsbereichen mit "mangelhaft" und in den übrigen schriftlichen Prüfungsbereichen mit mindestens "ausreichend" bewertet worden, so ist auf Antrag des Prüflings oder nach Ermessen des Prüfungsausschusses in einem der mit "mangelhaft" bewerteten Prüfungsbereiche die schriftliche Prüfung durch eine mündliche Prüfung von etwa 15 Minuten zu ergänzen, wenn diese für das Bestehen der Prüfung den Ausschlag geben kann. Der Prüfungsbereich ist vom Prüfling zu bestimmen. Bei der Ermittlung des Ergebnisses für diesen Prüfungsbereich sind die Ergebnisse der schriftlichen Arbeit und der mündlichen Ergänzungsprüfung im Verhältnis 2:1 zu gewichten.</w:t>
      </w:r>
    </w:p>
    <w:p>
      <w:r>
        <w:t xml:space="preserve">(5) Bei der Ermittlung des Gesamtergebnisses hat der Prüfungsbereich Immobilienwirtschaft gegenüber jedem der übrigen Prüfungsbereiche das doppelte Gewicht.</w:t>
      </w:r>
    </w:p>
    <w:p>
      <w:r>
        <w:t xml:space="preserve">(6) Zum Bestehen der Abschlussprüfung müssen im Gesamtergebnis und in mindestens zwei der in Absatz 2 Nr. 1 bis 3 genannten Prüfungsbereiche sowie im Prüfungsbereich Kundengespräch, Teambesprechung mindestens ausreichende Prüfungsleistungen erbracht werden. Werden die Prüfungsleistungen in einem Prüfungsbereich mit "ungenügend" bewertet, so ist die Prüfung nicht bestanden.</w:t>
      </w:r>
    </w:p>
    <w:p>
      <w:r>
        <w:rPr>
          <w:color w:val="555555"/>
          <w:sz w:val="17"/>
        </w:rPr>
        <w:t xml:space="preserve">Zitiervorschlag: § 9 ImmobKfmAusbV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https://recht.nulegal.eu/gesetze/ImmobKfmAusbV/9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