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ImmoWertV 2022 — Berücksichtigung der allgemeinen und besonderen objektspezifischen Grundstücksmerkmale</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Im Rahmen der Wertermittlung sind Grundstücksmerkmale zu berücksichtigen, denen der Grundstücksmarkt einen Werteinfluss beimisst.</w:t>
      </w:r>
    </w:p>
    <w:p>
      <w:r>
        <w:t xml:space="preserve">(2) Allgemeine Grundstücksmerkmale sind wertbeeinflussende Grundstücksmerkmale, die hinsichtlich Art und Umfang auf dem jeweiligen Grundstücksmarkt regelmäßig auftreten. Ihr Werteinfluss wird bei der Ermittlung des vorläufigen Verfahrenswerts berücksichtigt.</w:t>
      </w:r>
    </w:p>
    <w:p>
      <w:r>
        <w:t xml:space="preserve">(3) Besondere objektspezifische Grundstücksmerkmale sind wertbeeinflussende Grundstücksmerkmale, die nach Art oder Umfang erheblich von dem auf dem jeweiligen Grundstücksmarkt Üblichen oder erheblich von den zugrunde gelegten Modellen oder Modellansätzen abweichen. Besondere objektspezifische Grundstücksmerkmale können insbesondere vorliegen bei</w:t>
      </w:r>
    </w:p>
    <w:p>
      <w:pPr>
        <w:ind w:left="420"/>
      </w:pPr>
      <w:r>
        <w:t xml:space="preserve">1. besonderen Ertragsverhältnissen,</w:t>
      </w:r>
    </w:p>
    <w:p>
      <w:pPr>
        <w:ind w:left="420"/>
      </w:pPr>
      <w:r>
        <w:t xml:space="preserve">2. Baumängeln und Bauschäden,</w:t>
      </w:r>
    </w:p>
    <w:p>
      <w:pPr>
        <w:ind w:left="420"/>
      </w:pPr>
      <w:r>
        <w:t xml:space="preserve">3. baulichen Anlagen, die nicht mehr wirtschaftlich nutzbar sind (Liquidationsobjekte) und zur alsbaldigen Freilegung anstehen,</w:t>
      </w:r>
    </w:p>
    <w:p>
      <w:pPr>
        <w:ind w:left="420"/>
      </w:pPr>
      <w:r>
        <w:t xml:space="preserve">4. Bodenverunreinigungen,</w:t>
      </w:r>
    </w:p>
    <w:p>
      <w:pPr>
        <w:ind w:left="420"/>
      </w:pPr>
      <w:r>
        <w:t xml:space="preserve">5. Bodenschätzen sowie</w:t>
      </w:r>
    </w:p>
    <w:p>
      <w:pPr>
        <w:ind w:left="420"/>
      </w:pPr>
      <w:r>
        <w:t xml:space="preserve">6. grundstücksbezogenen Rechten und Belastungen.</w:t>
      </w:r>
    </w:p>
    <w:p>
      <w:r>
        <w:t xml:space="preserve">Die besonderen objektspezifischen Grundstücksmerkmale werden, wenn sie nicht bereits anderweitig berücksichtigt worden sind, erst bei der Ermittlung der Verfahrenswerte insbesondere durch marktübliche Zu- oder Abschläge berücksichtigt. Bei paralleler Durchführung mehrerer Wertermittlungsverfahren sind die besonderen objektspezifischen Grundstücksmerkmale, soweit möglich, in allen Verfahren identisch anzusetzen.</w:t>
      </w:r>
    </w:p>
    <w:p>
      <w:r>
        <w:rPr>
          <w:color w:val="555555"/>
          <w:sz w:val="17"/>
        </w:rPr>
        <w:t xml:space="preserve">Zitiervorschlag: § 8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