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ImmoWertV 2022 — Grundlagen des Vergleichswertverfahrens</w:t>
      </w:r>
    </w:p>
    <w:p>
      <w:r>
        <w:rPr>
          <w:color w:val="555555"/>
          <w:sz w:val="18"/>
        </w:rPr>
        <w:t xml:space="preserve">Immobilienwertermittlungsverordnung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Im Vergleichswertverfahren wird der Vergleichswert aus einer ausreichenden Anzahl von Vergleichspreisen im Sinne des § 25 ermittelt. Neben oder anstelle von Vergleichspreisen können insbesondere bei bebauten Grundstücken ein objektspezifisch angepasster Vergleichsfaktor im Sinne des § 26 Absatz 1 und bei der Bodenwertermittlung ein objektspezifisch angepasster Bodenrichtwert im Sinne des § 26 Absatz 2 herangezogen werden.</w:t>
      </w:r>
    </w:p>
    <w:p>
      <w:r>
        <w:t xml:space="preserve">(2) Der vorläufige Vergleichswert kann ermittelt werden</w:t>
      </w:r>
    </w:p>
    <w:p>
      <w:pPr>
        <w:ind w:left="420"/>
      </w:pPr>
      <w:r>
        <w:t xml:space="preserve">1. auf Grundlage einer statistischen Auswertung einer ausreichenden Anzahl von Vergleichspreisen oder</w:t>
      </w:r>
    </w:p>
    <w:p>
      <w:pPr>
        <w:ind w:left="420"/>
      </w:pPr>
      <w:r>
        <w:t xml:space="preserve">2. durch Multiplikation eines objektspezifisch angepassten Vergleichsfaktors oder eines objektspezifisch angepassten Bodenrichtwerts mit der entsprechenden Bezugsgröße des Wertermittlungsobjekts.</w:t>
      </w:r>
    </w:p>
    <w:p>
      <w:r>
        <w:t xml:space="preserve">(3) Der marktangepasste vorläufige Vergleichswert entspricht nach Maßgabe des § 7 dem vorläufigen Vergleichswert.</w:t>
      </w:r>
    </w:p>
    <w:p>
      <w:r>
        <w:t xml:space="preserve">(4) Der Vergleichswert ergibt sich aus dem marktangepassten vorläufigen Vergleichswert und der Berücksichtigung vorhandener besonderer objektspezifischer Grundstücksmerkmale des Wertermittlungsobjekts.</w:t>
      </w:r>
    </w:p>
    <w:p>
      <w:r>
        <w:rPr>
          <w:color w:val="555555"/>
          <w:sz w:val="17"/>
        </w:rPr>
        <w:t xml:space="preserve">Zitiervorschlag: § 24 ImmoWertV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https://recht.nulegal.eu/gesetze/ImmoWertV%202022/24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