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ImmoFachwPrV — Inkrafttreten, Außerkrafttreten</w:t>
      </w:r>
    </w:p>
    <w:p>
      <w:r>
        <w:rPr>
          <w:color w:val="555555"/>
          <w:sz w:val="18"/>
        </w:rPr>
        <w:t xml:space="preserve">Verordnung über die Prüfung zum anerkannten Abschluss Geprüfter Immobilienfachwirt/Geprüfte Immobilienfachwirtin</w:t>
      </w:r>
    </w:p>
    <w:p>
      <w:r>
        <w:rPr>
          <w:color w:val="555555"/>
          <w:sz w:val="18"/>
        </w:rPr>
        <w:t xml:space="preserve">Stand: 20.03.2020 (konsolidierte Textfassung, kein amtliches Inkrafttretensdatum)</w:t>
      </w:r>
    </w:p>
    <w:p>
      <w:r>
        <w:t xml:space="preserve">Diese Verordnung tritt am 1. Februar 2008 in Kraft. Gleichzeitig tritt die Verordnung über die Prüfung zum anerkannten Abschluss Geprüfter Immobilienfachwirt/ Geprüfte Immobilienfachwirtin vom 23. Dezember 1998 (BGBl. I S. 4060) außer Kraft.</w:t>
      </w:r>
    </w:p>
    <w:p>
      <w:r>
        <w:rPr>
          <w:color w:val="555555"/>
          <w:sz w:val="17"/>
        </w:rPr>
        <w:t xml:space="preserve">Zitiervorschlag: § 12 ImmoFachwPrV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https://recht.nulegal.eu/gesetze/ImmoFachwPrV/12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