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IfSG — (zu § 5b Absatz 4) Maskentypen nach § 5b Absatz 4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01.06.2021 (konsolidierte Textfassung, kein amtliches Inkrafttretensdatum)</w:t>
      </w:r>
    </w:p>
    <w:p>
      <w:r>
        <w:t xml:space="preserve">(Fundstelle: BGBl. I 2021, 1175 – 1176)</w:t>
      </w:r>
    </w:p>
    <w:p>
      <w:r>
        <w:rPr>
          <w:rFonts w:ascii="Courier New" w:hAnsi="Courier New"/>
          <w:sz w:val="17"/>
        </w:rPr>
        <w:t xml:space="preserve">Maskentyp    Standard (Teil der Kennzeichnung)    Weitere Kennzeichnungsmerkmale    Zielland</w:t>
      </w:r>
    </w:p>
    <w:p>
      <w:r>
        <w:rPr>
          <w:rFonts w:ascii="Courier New" w:hAnsi="Courier New"/>
          <w:sz w:val="17"/>
        </w:rPr>
        <w:t xml:space="preserve">PSA gemäß Verordnung (EU) 2016/425</w:t>
      </w:r>
    </w:p>
    <w:p>
      <w:r>
        <w:rPr>
          <w:rFonts w:ascii="Courier New" w:hAnsi="Courier New"/>
          <w:sz w:val="17"/>
        </w:rPr>
        <w:t xml:space="preserve">FFP1    CE-Kennzeichnung mit nachgestellter Kennnummer der notifizierten Stelle    gemäß Verordnung (EU) 2016/425, z. B. Schutzklasse FFP1 Gebrauchsdauer Herstellerangaben Verweis auf DIN EN 149:2001+A1:2009 oder vergleichbar EU-Konformitätserklärung Anleitung und Information    EU</w:t>
      </w:r>
    </w:p>
    <w:p>
      <w:r>
        <w:rPr>
          <w:rFonts w:ascii="Courier New" w:hAnsi="Courier New"/>
          <w:sz w:val="17"/>
        </w:rPr>
        <w:t xml:space="preserve">FFP2 oder vergleichbar    CE-Kennzeichnung mit nachgestellter Kennnummer der notifizierten Stelle    gemäß Verordnung (EU) 2016/425, z. B. Schutzklasse FFP2 Gebrauchsdauer Herstellerangaben Verweis auf DIN EN 149:2001+A1:2009 oder vergleichbar EU-Konformitätserklärung Anleitung und Information    EU</w:t>
      </w:r>
    </w:p>
    <w:p>
      <w:r>
        <w:rPr>
          <w:rFonts w:ascii="Courier New" w:hAnsi="Courier New"/>
          <w:sz w:val="17"/>
        </w:rPr>
        <w:t xml:space="preserve">FFP3 oder vergleichbar    CE-Kennzeichnung mit nachgestellter Kennnummer der notifizierten Stelle    gemäß Verordnung (EU) 2016/425, z. B. Schutzklasse FFP3 Gebrauchsdauer Herstellerangaben Verweis auf DIN EN 149:2001+A1:2009 oder vergleichbar EU-Konformitätserklärung Anleitung und Information    EU</w:t>
      </w:r>
    </w:p>
    <w:p>
      <w:r>
        <w:rPr>
          <w:rFonts w:ascii="Courier New" w:hAnsi="Courier New"/>
          <w:sz w:val="17"/>
        </w:rPr>
        <w:t xml:space="preserve">PSA gemäß § 9 Absatz 1 MedBVSV</w:t>
      </w:r>
    </w:p>
    <w:p>
      <w:r>
        <w:rPr>
          <w:rFonts w:ascii="Courier New" w:hAnsi="Courier New"/>
          <w:sz w:val="17"/>
        </w:rPr>
        <w:t xml:space="preserve">N95    NIOSH-42CFR84    Modellnummer Lot-Nummer Maskentyp Herstellerangaben TC-Zulassungsnummer    USA und Kanada</w:t>
      </w:r>
    </w:p>
    <w:p>
      <w:r>
        <w:rPr>
          <w:rFonts w:ascii="Courier New" w:hAnsi="Courier New"/>
          <w:sz w:val="17"/>
        </w:rPr>
        <w:t xml:space="preserve">P2    AS/NZS 1716-2012    Identifizierungsnummer oder Logo der Konformitätsbewertungsstellen    Australien und Neuseeland</w:t>
      </w:r>
    </w:p>
    <w:p>
      <w:r>
        <w:rPr>
          <w:rFonts w:ascii="Courier New" w:hAnsi="Courier New"/>
          <w:sz w:val="17"/>
        </w:rPr>
        <w:t xml:space="preserve">DS2    JMHLW-Notification 214, 2018    https://www.baua.de/DE/Themen/Arbeitsgestaltung-im-Betrieb/Coronavirus/pdf/Kennzeichnung-Masken.pdf?__blob=publicationFile&amp;v=10 https://www.jaish.gr.jp/horei/hor1-y/hor1-y-13-11-3_1.pdf https://www.jaish.gr.jp/horei/hor1-y/hor1-y-13-11-3_2.pdf    Japan</w:t>
      </w:r>
    </w:p>
    <w:p>
      <w:r>
        <w:rPr>
          <w:rFonts w:ascii="Courier New" w:hAnsi="Courier New"/>
          <w:sz w:val="17"/>
        </w:rPr>
        <w:t xml:space="preserve">N 100    NIOSH-42CFR84    Modellnummer Lot-Nummer Maskentyp Herstellerangaben TC-Zulassungsnummer    USA und Kanada</w:t>
      </w:r>
    </w:p>
    <w:p>
      <w:r>
        <w:rPr>
          <w:rFonts w:ascii="Courier New" w:hAnsi="Courier New"/>
          <w:sz w:val="17"/>
        </w:rPr>
        <w:t xml:space="preserve">PSA gemäß § 9 Absatz 2 MedBVSV</w:t>
      </w:r>
    </w:p>
    <w:p>
      <w:r>
        <w:rPr>
          <w:rFonts w:ascii="Courier New" w:hAnsi="Courier New"/>
          <w:sz w:val="17"/>
        </w:rPr>
        <w:t xml:space="preserve">CPA    Prüfgrundsatz für Corona SARS-Cov-2 Pandemie Atemschutzmasken (CPA)    Bescheinigung der Marktüberwachungsbehörde nach § 9 Absatz 3 MedBVSV    Deutschland</w:t>
      </w:r>
    </w:p>
    <w:p>
      <w:r>
        <w:rPr>
          <w:rFonts w:ascii="Courier New" w:hAnsi="Courier New"/>
          <w:sz w:val="17"/>
        </w:rPr>
        <w:t xml:space="preserve">Mund-Nasen-Schutz gemäß Richtlinie 93/42/EWG</w:t>
      </w:r>
    </w:p>
    <w:p>
      <w:r>
        <w:rPr>
          <w:rFonts w:ascii="Courier New" w:hAnsi="Courier New"/>
          <w:sz w:val="17"/>
        </w:rPr>
        <w:t xml:space="preserve">MNS    CE-Kennzeichnung    DIN EN 14863    </w:t>
      </w:r>
    </w:p>
    <w:p>
      <w:r>
        <w:rPr>
          <w:rFonts w:ascii="Courier New" w:hAnsi="Courier New"/>
          <w:sz w:val="17"/>
        </w:rPr>
        <w:t xml:space="preserve">Corona Pandemie Infektionsschutzmasken</w:t>
      </w:r>
    </w:p>
    <w:p>
      <w:r>
        <w:rPr>
          <w:rFonts w:ascii="Courier New" w:hAnsi="Courier New"/>
          <w:sz w:val="17"/>
        </w:rPr>
        <w:t xml:space="preserve">CPI    BMG/BfArM/TüV-Prüfgrundsätze    Vom Bund im Rahmen seiner hoheitlichen Aufgaben nach § 1 Absatz 1 und 2 der Verordnung vom 8. April 2020 (BAnz AT 09.04.2020 V3) beschaffte Schutzmasken.    Deutschland</w:t>
      </w:r>
    </w:p>
    <w:p>
      <w:r>
        <w:rPr>
          <w:color w:val="555555"/>
          <w:sz w:val="17"/>
        </w:rPr>
        <w:t xml:space="preserve">Zitiervorschlag: Anlage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IfSG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