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IfSG — Namentliche Meldung</w:t>
      </w:r>
    </w:p>
    <w:p>
      <w:r>
        <w:rPr>
          <w:color w:val="555555"/>
          <w:sz w:val="18"/>
        </w:rPr>
        <w:t xml:space="preserve">Infektionsschutzgesetz</w:t>
      </w:r>
    </w:p>
    <w:p>
      <w:r>
        <w:rPr>
          <w:color w:val="555555"/>
          <w:sz w:val="18"/>
        </w:rPr>
        <w:t xml:space="preserve">Stand: 04.07.2026 (konsolidierte Textfassung, kein amtliches Inkrafttretensdatum)</w:t>
      </w:r>
    </w:p>
    <w:p>
      <w:r>
        <w:t xml:space="preserve">(1) Die namentliche Meldung durch eine der in § 8 Absatz 1 Nummer 1 und 4 bis 8 genannten Personen muss, soweit vorliegend, folgende Angaben enthalten:</w:t>
      </w:r>
    </w:p>
    <w:p>
      <w:pPr>
        <w:ind w:left="420"/>
      </w:pPr>
      <w:r>
        <w:t xml:space="preserve">1. zur betroffenen Person und im Fall des § 6 Absatz 3 auch zu Personen, die von einer Kolonisation betroffen sind, die mit den nosokomialen Infektionen wahrscheinlich oder vermutlich in einem epidemischen Zusammenhang steht:</w:t>
      </w:r>
    </w:p>
    <w:p>
      <w:pPr>
        <w:ind w:left="780"/>
      </w:pPr>
      <w:r>
        <w:t xml:space="preserve">a) Name und Vorname,</w:t>
      </w:r>
    </w:p>
    <w:p>
      <w:pPr>
        <w:ind w:left="780"/>
      </w:pPr>
      <w:r>
        <w:t xml:space="preserve">b) Geschlecht,</w:t>
      </w:r>
    </w:p>
    <w:p>
      <w:pPr>
        <w:ind w:left="780"/>
      </w:pPr>
      <w:r>
        <w:t xml:space="preserve">c) Geburtsdatum,</w:t>
      </w:r>
    </w:p>
    <w:p>
      <w:pPr>
        <w:ind w:left="780"/>
      </w:pPr>
      <w:r>
        <w:t xml:space="preserve">d) Anschrift der Hauptwohnung oder des gewöhnlichen Aufenthaltsortes und, falls abweichend: Anschrift des derzeitigen Aufenthaltsortes,</w:t>
      </w:r>
    </w:p>
    <w:p>
      <w:pPr>
        <w:ind w:left="780"/>
      </w:pPr>
      <w:r>
        <w:t xml:space="preserve">e) weitere Kontaktdaten,</w:t>
      </w:r>
    </w:p>
    <w:p>
      <w:pPr>
        <w:ind w:left="780"/>
      </w:pPr>
      <w:r>
        <w:t xml:space="preserve">f) Tätigkeit in Einrichtungen und Unternehmen nach § 23 Absatz 3 Satz 1 oder nach § 35 Absatz 1 Satz 1 oder § 36 Absatz 1 oder Absatz 2 mit Namen, Anschrift und weiteren Kontaktdaten der Einrichtung oder des Unternehmens,</w:t>
      </w:r>
    </w:p>
    <w:p>
      <w:pPr>
        <w:ind w:left="780"/>
      </w:pPr>
      <w:r>
        <w:t xml:space="preserve">g) Tätigkeit nach § 42 Absatz 1 bei akuter Gastroenteritis, bei akuter Virushepatitis, bei Typhus abdominalis oder Paratyphus und bei Cholera mit Namen, Anschrift und weiteren Kontaktdaten der Einrichtung oder des Unternehmens,</w:t>
      </w:r>
    </w:p>
    <w:p>
      <w:pPr>
        <w:ind w:left="780"/>
      </w:pPr>
      <w:r>
        <w:t xml:space="preserve">h) Betreuung oder Unterbringung in oder durch Einrichtungen oder Unternehmen nach § 23 Absatz 5 Satz 1 oder § 35 Absatz 1 Satz 1 oder § 36 Absatz 1 oder Absatz 2 mit Name, Anschrift und weiteren Kontaktdaten der Einrichtungen oder Unternehmen sowie der Art der Einrichtung oder des Unternehmens,</w:t>
      </w:r>
    </w:p>
    <w:p>
      <w:pPr>
        <w:ind w:left="780"/>
      </w:pPr>
      <w:r>
        <w:t xml:space="preserve">i) Diagnose oder Verdachtsdiagnose,</w:t>
      </w:r>
    </w:p>
    <w:p>
      <w:pPr>
        <w:ind w:left="780"/>
      </w:pPr>
      <w:r>
        <w:t xml:space="preserve">j) Tag der Erkrankung, Tag der Diagnose, gegebenenfalls Tag des Todes und wahrscheinlicher Zeitpunkt oder Zeitraum der Infektion,</w:t>
      </w:r>
    </w:p>
    <w:p>
      <w:pPr>
        <w:ind w:left="780"/>
      </w:pPr>
      <w:r>
        <w:t xml:space="preserve">k) wahrscheinlicher Infektionsweg, einschließlich Umfeld, in dem die Übertragung wahrscheinlich stattgefunden hat, mit Name, Anschrift und weiteren Kontaktdaten der Infektionsquelle und wahrscheinliches Infektionsrisiko,</w:t>
      </w:r>
    </w:p>
    <w:p>
      <w:pPr>
        <w:ind w:left="780"/>
      </w:pPr>
      <w:r>
        <w:t xml:space="preserve">l) in Deutschland: Landkreis oder kreisfreie Stadt, in dem oder in der die Infektion wahrscheinlich erworben worden ist, ansonsten Staat, in dem die Infektion wahrscheinlich erworben worden ist,</w:t>
      </w:r>
    </w:p>
    <w:p>
      <w:pPr>
        <w:ind w:left="780"/>
      </w:pPr>
      <w:r>
        <w:t xml:space="preserve">m) bei Tuberkulose, Hepatitis B und Hepatitis C: Geburtsstaat, Staatsangehörigkeit und gegebenenfalls Jahr der Einreise nach Deutschland,</w:t>
      </w:r>
    </w:p>
    <w:p>
      <w:pPr>
        <w:ind w:left="780"/>
      </w:pPr>
      <w:r>
        <w:t xml:space="preserve">n) bei Coronavirus-Krankheit-2019 (COVID-19): Angaben zum Behandlungsergebnis und zum Serostatus in Bezug auf diese Krankheit,</w:t>
      </w:r>
    </w:p>
    <w:p>
      <w:pPr>
        <w:ind w:left="780"/>
      </w:pPr>
      <w:r>
        <w:t xml:space="preserve">o) Überweisung, Aufnahme und Entlassung aus einer Einrichtung nach § 23 Absatz 5 Satz 1, gegebenenfalls intensivmedizinische Behandlung und deren Dauer,</w:t>
      </w:r>
    </w:p>
    <w:p>
      <w:pPr>
        <w:ind w:left="780"/>
      </w:pPr>
      <w:r>
        <w:t xml:space="preserve">p) Spender für eine Blut-, Organ-, Gewebe- oder Zellspende in den letzten sechs Monaten,</w:t>
      </w:r>
    </w:p>
    <w:p>
      <w:pPr>
        <w:ind w:left="780"/>
      </w:pPr>
      <w:r>
        <w:t xml:space="preserve">q) bei impfpräventablen Krankheiten Angaben zum diesbezüglichen Impfstatus,</w:t>
      </w:r>
    </w:p>
    <w:p>
      <w:pPr>
        <w:ind w:left="780"/>
      </w:pPr>
      <w:r>
        <w:t xml:space="preserve">r) Zugehörigkeit zu den in § 54a Absatz 1 Nummer 1 bis 5 genannten Personengruppen,</w:t>
      </w:r>
    </w:p>
    <w:p>
      <w:pPr>
        <w:ind w:left="420"/>
      </w:pPr>
      <w:r>
        <w:t xml:space="preserve">2. Name, Anschrift und weitere Kontaktdaten der Untersuchungsstelle, die mit der Erregerdiagnostik beauftragt ist,</w:t>
      </w:r>
    </w:p>
    <w:p>
      <w:pPr>
        <w:ind w:left="420"/>
      </w:pPr>
      <w:r>
        <w:t xml:space="preserve">3. Name, Anschrift und weitere Kontaktdaten sowie die lebenslange Arztnummer (LANR) und die Betriebsstättennummer (BSNR) des Meldenden und</w:t>
      </w:r>
    </w:p>
    <w:p>
      <w:pPr>
        <w:ind w:left="420"/>
      </w:pPr>
      <w:r>
        <w:t xml:space="preserve">4. bei einer Meldung nach § 6 Absatz 1 Satz 1 Nummer 3 die Angaben zur Schutzimpfung nach § 22 Absatz 2.</w:t>
      </w:r>
    </w:p>
    <w:p>
      <w:r>
        <w:t xml:space="preserve">(2) Die namentliche Meldung durch eine in § 8 Absatz 1 Nummer 2 und 3 genannte Person muss, soweit vorliegend, folgende Angaben enthalten:</w:t>
      </w:r>
    </w:p>
    <w:p>
      <w:pPr>
        <w:ind w:left="420"/>
      </w:pPr>
      <w:r>
        <w:t xml:space="preserve">1. zur betroffenen Person:</w:t>
      </w:r>
    </w:p>
    <w:p>
      <w:pPr>
        <w:ind w:left="780"/>
      </w:pPr>
      <w:r>
        <w:t xml:space="preserve">a) Name und Vorname,</w:t>
      </w:r>
    </w:p>
    <w:p>
      <w:pPr>
        <w:ind w:left="780"/>
      </w:pPr>
      <w:r>
        <w:t xml:space="preserve">b) Geschlecht,</w:t>
      </w:r>
    </w:p>
    <w:p>
      <w:pPr>
        <w:ind w:left="780"/>
      </w:pPr>
      <w:r>
        <w:t xml:space="preserve">c) Geburtsdatum,</w:t>
      </w:r>
    </w:p>
    <w:p>
      <w:pPr>
        <w:ind w:left="780"/>
      </w:pPr>
      <w:r>
        <w:t xml:space="preserve">d) Anschrift der Hauptwohnung oder des gewöhnlichen Aufenthaltsortes und, falls abweichend: Anschrift des derzeitigen Aufenthaltsortes,</w:t>
      </w:r>
    </w:p>
    <w:p>
      <w:pPr>
        <w:ind w:left="780"/>
      </w:pPr>
      <w:r>
        <w:t xml:space="preserve">e) weitere Kontaktdaten,</w:t>
      </w:r>
    </w:p>
    <w:p>
      <w:pPr>
        <w:ind w:left="780"/>
      </w:pPr>
      <w:r>
        <w:t xml:space="preserve">f) Art des Untersuchungsmaterials,</w:t>
      </w:r>
    </w:p>
    <w:p>
      <w:pPr>
        <w:ind w:left="780"/>
      </w:pPr>
      <w:r>
        <w:t xml:space="preserve">g) Entnahmedatum oder Eingangsdatum des Untersuchungsmaterials,</w:t>
      </w:r>
    </w:p>
    <w:p>
      <w:pPr>
        <w:ind w:left="780"/>
      </w:pPr>
      <w:r>
        <w:t xml:space="preserve">h) Nachweismethode,</w:t>
      </w:r>
    </w:p>
    <w:p>
      <w:pPr>
        <w:ind w:left="780"/>
      </w:pPr>
      <w:r>
        <w:t xml:space="preserve">i) Untersuchungsbefund, einschließlich Typisierungsergebnissen, und</w:t>
      </w:r>
    </w:p>
    <w:p>
      <w:pPr>
        <w:ind w:left="780"/>
      </w:pPr>
      <w:r>
        <w:t xml:space="preserve">j) erkennbare Zugehörigkeit zu einer Erkrankungshäufung,</w:t>
      </w:r>
    </w:p>
    <w:p>
      <w:pPr>
        <w:ind w:left="780"/>
      </w:pPr>
      <w:r>
        <w:t xml:space="preserve">k) bei Plasmodium spp.: Angaben zu einer zum wahrscheinlichen Zeitpunkt der Infektion erfolgten Maßnahme der spezifischen Prophylaxe,</w:t>
      </w:r>
    </w:p>
    <w:p>
      <w:pPr>
        <w:ind w:left="420"/>
      </w:pPr>
      <w:r>
        <w:t xml:space="preserve">2. Name, Anschrift und weitere Kontaktdaten des Einsenders und</w:t>
      </w:r>
    </w:p>
    <w:p>
      <w:pPr>
        <w:ind w:left="420"/>
      </w:pPr>
      <w:r>
        <w:t xml:space="preserve">3. Name, Anschrift und weitere Kontaktdaten sowie die lebenslange Arztnummer (LANR) und die Betriebsstättennummer (BSNR) des Meldenden sowie Zuordnungsmerkmale für weitere Untersuchungen.</w:t>
      </w:r>
    </w:p>
    <w:p>
      <w:r>
        <w:t xml:space="preserve">Der Einsender hat den Meldenden bei dessen Angaben nach Satz 1 zu unterstützen und diese Angaben gegebenenfalls zu vervollständigen. Bei einer Untersuchung auf Hepatitis C hat der Einsender dem Meldenden mitzuteilen, ob ihm eine chronische Hepatitis C bei der betroffenen Person bekannt ist.</w:t>
      </w:r>
    </w:p>
    <w:p>
      <w:r>
        <w:t xml:space="preserve">(3) Die namentliche Meldung muss unverzüglich erfolgen und dem zuständigen Gesundheitsamt nach Absatz 4 spätestens 24 Stunden, nachdem der Meldende Kenntnis erlangt hat, vorliegen. Eine Meldung darf wegen einzelner fehlender Angaben nicht verzögert werden. Die Nachmeldung oder Korrektur von Angaben hat unverzüglich nach deren Vorliegen an das Gesundheitsamt zu erfolgen, das die ursprüngliche Meldung erhalten hat. Das Gesundheitsamt ist befugt, von dem Meldenden Auskunft über Angaben zu verlangen, die die Meldung zu enthalten hat. Der Meldende hat dem Gesundheitsamt unverzüglich anzugeben, wenn sich eine Verdachtsmeldung nicht bestätigt hat.</w:t>
      </w:r>
    </w:p>
    <w:p>
      <w:r>
        <w:t xml:space="preserve">(4) Meldungen nach den Absätzen 1 und 2 haben an das Gesundheitsamt zu erfolgen, in dessen Bezirk sich die betroffene Person derzeitig aufhält oder zuletzt aufhielt. Sofern die betroffene Person in einer Einrichtung gemäß Absatz 1 Nummer 1 Buchstabe h betreut oder untergebracht ist, haben Meldungen nach Absatz 1 an das Gesundheitsamt zu erfolgen, in dessen Bezirk sich die Einrichtung befindet. Abweichend von Satz 1 haben Meldungen nach Absatz 2 an das Gesundheitsamt zu erfolgen, in dessen Bezirk die Einsender ihren Sitz haben, wenn den Einsendern keine Angaben zum Aufenthalt der betroffenen Person vorliegen.</w:t>
      </w:r>
    </w:p>
    <w:p>
      <w:r>
        <w:t xml:space="preserve">(5) Die verarbeiteten Daten zu meldepflichtigen Krankheiten und Nachweisen von Krankheitserregern werden jeweils fallbezogen mit den Daten der zu diesem Fall geführten Ermittlungen und getroffenen Maßnahmen sowie mit den daraus gewonnenen Erkenntnissen auch an das Gesundheitsamt übermittelt,</w:t>
      </w:r>
    </w:p>
    <w:p>
      <w:pPr>
        <w:ind w:left="420"/>
      </w:pPr>
      <w:r>
        <w:t xml:space="preserve">1. in dessen Bezirk die betroffene Person ihre Hauptwohnung hat oder zuletzt hatte oder</w:t>
      </w:r>
    </w:p>
    <w:p>
      <w:pPr>
        <w:ind w:left="420"/>
      </w:pPr>
      <w:r>
        <w:t xml:space="preserve">2. in dessen Bezirk sich die betroffene Person gewöhnlich aufhält, falls ein Hauptwohnsitz nicht feststellbar ist oder falls die betroffene Person sich dort gewöhnlich nicht aufhält.</w:t>
      </w:r>
    </w:p>
    <w:p>
      <w:r>
        <w:t xml:space="preserve">(6) Die verarbeiteten Daten zu meldepflichtigen Krankheiten und Nachweisen von Krankheitserregern werden jeweils fallbezogen mit den Daten der zu diesem Fall geführten Ermittlungen und getroffenen Maßnahmen sowie mit den daraus gewonnenen Erkenntnissen auch an die zuständigen Stellen der Bundeswehr übermittelt, sofern die betroffene Person einer Personengruppe im Sinne des § 54a Absatz 1 Nummer 1 bis 5 angehört.</w:t>
      </w:r>
    </w:p>
    <w:p>
      <w:r>
        <w:rPr>
          <w:color w:val="555555"/>
          <w:sz w:val="17"/>
        </w:rPr>
        <w:t xml:space="preserve">Zitiervorschlag: § 9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