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IfSG — Strafvorschriften</w:t>
      </w:r>
    </w:p>
    <w:p>
      <w:r>
        <w:rPr>
          <w:color w:val="555555"/>
          <w:sz w:val="18"/>
        </w:rPr>
        <w:t xml:space="preserve">Infektionsschutzgesetz</w:t>
      </w:r>
    </w:p>
    <w:p>
      <w:r>
        <w:rPr>
          <w:color w:val="555555"/>
          <w:sz w:val="18"/>
        </w:rPr>
        <w:t xml:space="preserve">Stand: 24.11.2021 (konsolidierte Textfassung, kein amtliches Inkrafttretensdatum)</w:t>
      </w:r>
    </w:p>
    <w:p>
      <w:r>
        <w:t xml:space="preserve">(1) Mit Freiheitsstrafe bis zu fünf Jahren oder mit Geldstrafe wird bestraft, wer eine in § 73 Absatz 1 oder Absatz 1a Nummer 1 bis 7, 11, 11a, 12 bis 20, 22, 22a, 23 oder 24 bezeichnete vorsätzliche Handlung begeht und dadurch eine in § 6 Absatz 1 Satz 1 Nummer 1 genannte Krankheit, einen in § 7 genannten Krankheitserreger oder eine in einer Rechtsverordnung nach § 15 Absatz 1 oder Absatz 3 genannte Krankheit oder einen dort genannten Krankheitserreger verbreitet.</w:t>
      </w:r>
    </w:p>
    <w:p>
      <w:r>
        <w:t xml:space="preserve">(2) Mit Freiheitsstrafe bis zu zwei Jahren oder mit Geldstrafe wird bestraft, wer eine in § 73 Absatz 1a Nummer 8 bezeichnete Handlung begeht, indem er wissentlich eine Schutzimpfung gegen das Coronavirus SARS-CoV-2 zur Täuschung im Rechtsverkehr nicht richtig dokumentiert.</w:t>
      </w:r>
    </w:p>
    <w:p>
      <w:r>
        <w:rPr>
          <w:color w:val="555555"/>
          <w:sz w:val="17"/>
        </w:rPr>
        <w:t xml:space="preserve">Zitiervorschlag: § 74 IfSG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https://recht.nulegal.eu/gesetze/IfSG/74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