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IfSG — Bußgeldvorschriften</w:t>
      </w:r>
    </w:p>
    <w:p>
      <w:r>
        <w:rPr>
          <w:color w:val="555555"/>
          <w:sz w:val="18"/>
        </w:rPr>
        <w:t xml:space="preserve">Infektionsschutzgesetz</w:t>
      </w:r>
    </w:p>
    <w:p>
      <w:r>
        <w:rPr>
          <w:color w:val="555555"/>
          <w:sz w:val="18"/>
        </w:rPr>
        <w:t xml:space="preserve">Stand: 01.01.2023 (konsolidierte Textfassung, kein amtliches Inkrafttretensdatum)</w:t>
      </w:r>
    </w:p>
    <w:p>
      <w:r>
        <w:t xml:space="preserve">(1) (weggefallen)</w:t>
      </w:r>
    </w:p>
    <w:p>
      <w:r>
        <w:t xml:space="preserve">(1a) Ordnungswidrig handelt, wer vorsätzlich oder fahrlässig</w:t>
      </w:r>
    </w:p>
    <w:p>
      <w:pPr>
        <w:ind w:left="420"/>
      </w:pPr>
      <w:r>
        <w:t xml:space="preserve">1. einer vollziehbaren Anordnung nach § 5 Absatz 2 Satz 1 Nummer 6 Buchstabe b zuwiderhandelt,</w:t>
      </w:r>
    </w:p>
    <w:p>
      <w:pPr>
        <w:ind w:left="420"/>
      </w:pPr>
      <w:r>
        <w:t xml:space="preserve">2. entgegen § 6 oder § 7, jeweils auch in Verbindung mit § 14 Absatz 8 Satz 2, 3, 4 oder 5 oder einer Rechtsverordnung nach § 15 Absatz 1 oder 3, eine Meldung nicht, nicht richtig, nicht vollständig, nicht in der vorgeschriebenen Weise oder nicht rechtzeitig macht,</w:t>
      </w:r>
    </w:p>
    <w:p>
      <w:pPr>
        <w:ind w:left="420"/>
      </w:pPr>
      <w:r>
        <w:t xml:space="preserve">2a. entgegen § 13 Absatz 5 Satz 1, auch in Verbindung mit einer Rechtsverordnung nach Satz 3 Nummer 1, oder entgegen § 13 Absatz 7 Satz 1 in Verbindung mit einer Rechtsverordnung nach Satz 4 Nummer 1 bis 3 oder 4 eine dort genannte Angabe nicht, nicht richtig, nicht vollständig, nicht in der vorgeschriebenen Weise oder nicht rechtzeitig übermittelt,</w:t>
      </w:r>
    </w:p>
    <w:p>
      <w:pPr>
        <w:ind w:left="420"/>
      </w:pPr>
      <w:r>
        <w:t xml:space="preserve">3. entgegen § 15a Absatz 2 Satz 1, § 16 Absatz 2 Satz 3, auch in Verbindung mit § 25 Absatz 2 Satz 1 oder 2 zweiter Halbsatz oder einer Rechtsverordnung nach § 17 Absatz 4 Satz 1, oder entgegen § 29 Absatz 2 Satz 3, auch in Verbindung mit einer Rechtsverordnung nach § 32 Satz 1, eine Auskunft nicht, nicht richtig, nicht vollständig oder nicht rechtzeitig erteilt,</w:t>
      </w:r>
    </w:p>
    <w:p>
      <w:pPr>
        <w:ind w:left="420"/>
      </w:pPr>
      <w:r>
        <w:t xml:space="preserve">4. entgegen § 15a Absatz 2 Satz 1, § 16 Absatz 2 Satz 3, auch in Verbindung mit § 25 Absatz 2 Satz 1 oder 2 zweiter Halbsatz oder einer Rechtsverordnung nach § 17 Absatz 4 Satz 1, eine Unterlage nicht, nicht richtig, nicht vollständig oder nicht rechtzeitig vorlegt,</w:t>
      </w:r>
    </w:p>
    <w:p>
      <w:pPr>
        <w:ind w:left="420"/>
      </w:pPr>
      <w:r>
        <w:t xml:space="preserve">5. entgegen § 15a Absatz 3 Satz 2, § 16 Absatz 2 Satz 2, auch in Verbindung mit § 25 Absatz 2 Satz 1 oder einer Rechtsverordnung nach § 17 Absatz 4 Satz 1, oder entgegen § 51 Satz 2 ein Grundstück, einen Raum, eine Anlage, eine Einrichtung, ein Verkehrsmittel oder einen sonstigen Gegenstand nicht zugänglich macht,</w:t>
      </w:r>
    </w:p>
    <w:p>
      <w:pPr>
        <w:ind w:left="420"/>
      </w:pPr>
      <w:r>
        <w:t xml:space="preserve">6. einer vollziehbaren Anordnung nach § 17 Abs. 1, auch in Verbindung mit einer Rechtsverordnung nach Abs. 4 Satz 1, § 17 Abs. 3 Satz 1, § 25 Absatz 3 Satz 1 oder 2, auch in Verbindung mit § 29 Abs. 2 Satz 2, dieser auch in Verbindung mit einer Rechtsverordnung nach § 32 Satz 1, § 25 Absatz 4 Satz 2, § 28 Absatz 1 Satz 1 oder Satz 2, § 30 Absatz 1 Satz 2 oder § 31, jeweils auch in Verbindung mit einer Rechtsverordnung nach § 32 Satz 1, oder § 34 Abs. 8 oder 9 zuwiderhandelt,</w:t>
      </w:r>
    </w:p>
    <w:p>
      <w:pPr>
        <w:ind w:left="420"/>
      </w:pPr>
      <w:r>
        <w:t xml:space="preserve">7. entgegen § 18 Abs. 1 Satz 1 ein Mittel oder ein Verfahren anwendet,</w:t>
      </w:r>
    </w:p>
    <w:p>
      <w:pPr>
        <w:ind w:left="420"/>
      </w:pPr>
      <w:r>
        <w:t xml:space="preserve">7a. entgegen § 20 Absatz 9 Satz 2, Absatz 9a Satz 2, Absatz 10 Satz 2 oder Absatz 11 Satz 2 eine Benachrichtigung nicht, nicht richtig, nicht vollständig oder nicht rechtzeitig vornimmt,</w:t>
      </w:r>
    </w:p>
    <w:p>
      <w:pPr>
        <w:ind w:left="420"/>
      </w:pPr>
      <w:r>
        <w:t xml:space="preserve">7b. einer vollziehbaren Anordnung nach § 20 Absatz 9 Satz 3 Nummer 3, auch in Verbindung mit Absatz 9a Satz 3, Absatz 10 Satz 3 oder Absatz 11 Satz 3, oder nach § 20 Absatz 12 Satz 4, auch in Verbindung mit Absatz 13, zuwiderhandelt,</w:t>
      </w:r>
    </w:p>
    <w:p>
      <w:pPr>
        <w:ind w:left="420"/>
      </w:pPr>
      <w:r>
        <w:t xml:space="preserve">7c. entgegen § 20 Absatz 9 Satz 6 oder Satz 7 eine Person betreut oder beschäftigt oder in einer dort genannten Einrichtung tätig wird,</w:t>
      </w:r>
    </w:p>
    <w:p>
      <w:pPr>
        <w:ind w:left="420"/>
      </w:pPr>
      <w:r>
        <w:t xml:space="preserve">7d. entgegen § 20 Absatz 12 Satz 1, auch in Verbindung mit Absatz 13, einen Nachweis nicht, nicht richtig, nicht vollständig oder nicht rechtzeitig vorlegt,</w:t>
      </w:r>
    </w:p>
    <w:p>
      <w:pPr>
        <w:ind w:left="420"/>
      </w:pPr>
      <w:r>
        <w:t xml:space="preserve">7e. (weggefallen)</w:t>
      </w:r>
    </w:p>
    <w:p>
      <w:pPr>
        <w:ind w:left="420"/>
      </w:pPr>
      <w:r>
        <w:t xml:space="preserve">7f. (weggefallen)</w:t>
      </w:r>
    </w:p>
    <w:p>
      <w:pPr>
        <w:ind w:left="420"/>
      </w:pPr>
      <w:r>
        <w:t xml:space="preserve">7g. (weggefallen)</w:t>
      </w:r>
    </w:p>
    <w:p>
      <w:pPr>
        <w:ind w:left="420"/>
      </w:pPr>
      <w:r>
        <w:t xml:space="preserve">7h. (weggefallen)</w:t>
      </w:r>
    </w:p>
    <w:p>
      <w:pPr>
        <w:ind w:left="420"/>
      </w:pPr>
      <w:r>
        <w:t xml:space="preserve">8. entgegen § 22 Absatz 1 eine Schutzimpfung nicht, nicht richtig, nicht vollständig oder nicht rechtzeitig dokumentiert,</w:t>
      </w:r>
    </w:p>
    <w:p>
      <w:pPr>
        <w:ind w:left="420"/>
      </w:pPr>
      <w:r>
        <w:t xml:space="preserve">9. entgegen § 23 Absatz 4 Satz 1 nicht sicherstellt, dass die dort genannten Infektionen und das Auftreten von Krankheitserregern aufgezeichnet oder die Präventionsmaßnahmen mitgeteilt oder umgesetzt werden,</w:t>
      </w:r>
    </w:p>
    <w:p>
      <w:pPr>
        <w:ind w:left="420"/>
      </w:pPr>
      <w:r>
        <w:t xml:space="preserve">9a. entgegen § 23 Absatz 4 Satz 2 nicht sicherstellt, dass die dort genannten Daten aufgezeichnet oder die Anpassungen mitgeteilt oder umgesetzt werden,</w:t>
      </w:r>
    </w:p>
    <w:p>
      <w:pPr>
        <w:ind w:left="420"/>
      </w:pPr>
      <w:r>
        <w:t xml:space="preserve">9b. entgegen § 23 Absatz 4 Satz 3 eine Aufzeichnung nicht oder nicht mindestens zehn Jahre aufbewahrt,</w:t>
      </w:r>
    </w:p>
    <w:p>
      <w:pPr>
        <w:ind w:left="420"/>
      </w:pPr>
      <w:r>
        <w:t xml:space="preserve">10. entgegen § 23 Absatz 4 Satz 4 Einsicht nicht gewährt,</w:t>
      </w:r>
    </w:p>
    <w:p>
      <w:pPr>
        <w:ind w:left="420"/>
      </w:pPr>
      <w:r>
        <w:t xml:space="preserve">10a. entgegen § 23 Absatz 5 Satz 1, auch in Verbindung mit einer Rechtsverordnung nach § 23 Absatz 5 Satz 2, nicht sicherstellt, dass die dort genannten Verfahrensweisen festgelegt sind,</w:t>
      </w:r>
    </w:p>
    <w:p>
      <w:pPr>
        <w:ind w:left="420"/>
      </w:pPr>
      <w:r>
        <w:t xml:space="preserve">11. entgegen § 25 Absatz 4 Satz 1 eine Untersuchung nicht gestattet,</w:t>
      </w:r>
    </w:p>
    <w:p>
      <w:pPr>
        <w:ind w:left="420"/>
      </w:pPr>
      <w:r>
        <w:t xml:space="preserve">11a. einer vollziehbaren Anordnung nach § 28 Absatz 2, auch in Verbindung mit einer Rechtsverordnung nach § 32 Satz 1, zuwiderhandelt,</w:t>
      </w:r>
    </w:p>
    <w:p>
      <w:pPr>
        <w:ind w:left="420"/>
      </w:pPr>
      <w:r>
        <w:t xml:space="preserve">11b. entgegen § 28b Absatz 1 Satz 1 Nummer 1 oder Nummer 2 eine dort genannte Maske nicht trägt,</w:t>
      </w:r>
    </w:p>
    <w:p>
      <w:pPr>
        <w:ind w:left="420"/>
      </w:pPr>
      <w:r>
        <w:t xml:space="preserve">11c. entgegen § 28b Absatz 1 Satz 1 Nummer 3 oder 5 eine Einrichtung betritt,</w:t>
      </w:r>
    </w:p>
    <w:p>
      <w:pPr>
        <w:ind w:left="420"/>
      </w:pPr>
      <w:r>
        <w:t xml:space="preserve">11d. entgegen § 28b Absatz 1 Satz 1 Nummer 4 Buchstabe a oder Buchstabe b Satzteil vor Satz 2 in einer Einrichtung oder einem Unternehmen tätig wird,</w:t>
      </w:r>
    </w:p>
    <w:p>
      <w:pPr>
        <w:ind w:left="420"/>
      </w:pPr>
      <w:r>
        <w:t xml:space="preserve">12. entgegen § 29 Abs. 2 Satz 3, auch in Verbindung mit einer Rechtsverordnung nach § 32 Satz 1, Zutritt nicht gestattet,</w:t>
      </w:r>
    </w:p>
    <w:p>
      <w:pPr>
        <w:ind w:left="420"/>
      </w:pPr>
      <w:r>
        <w:t xml:space="preserve">13. entgegen § 29 Abs. 2 Satz 3, auch in Verbindung mit Satz 4 oder einer Rechtsverordnung nach § 32 Satz 1, § 49 Absatz 1 Satz 1, § 50 Satz 1 oder 2 oder § 50a Absatz 1 Satz 1 eine Anzeige nicht, nicht richtig, nicht vollständig oder nicht rechtzeitig erstattet,</w:t>
      </w:r>
    </w:p>
    <w:p>
      <w:pPr>
        <w:ind w:left="420"/>
      </w:pPr>
      <w:r>
        <w:t xml:space="preserve">14. entgegen § 34 Abs. 1 Satz 1, auch in Verbindung mit Satz 2 oder Abs. 3, eine dort genannte Tätigkeit ausübt, einen Raum betritt, eine Einrichtung benutzt oder an einer Veranstaltung teilnimmt,</w:t>
      </w:r>
    </w:p>
    <w:p>
      <w:pPr>
        <w:ind w:left="420"/>
      </w:pPr>
      <w:r>
        <w:t xml:space="preserve">15. ohne Zustimmung nach § 34 Abs. 2 einen Raum betritt, eine Einrichtung benutzt oder an einer Veranstaltung teilnimmt,</w:t>
      </w:r>
    </w:p>
    <w:p>
      <w:pPr>
        <w:ind w:left="420"/>
      </w:pPr>
      <w:r>
        <w:t xml:space="preserve">16. entgegen § 34 Abs. 4 für die Einhaltung der dort genannten Verpflichtungen nicht sorgt,</w:t>
      </w:r>
    </w:p>
    <w:p>
      <w:pPr>
        <w:ind w:left="420"/>
      </w:pPr>
      <w:r>
        <w:t xml:space="preserve">16a. entgegen § 34 Absatz 5 Satz 1 oder § 43 Absatz 2 eine Mitteilung nicht, nicht richtig, nicht vollständig oder nicht rechtzeitig macht,</w:t>
      </w:r>
    </w:p>
    <w:p>
      <w:pPr>
        <w:ind w:left="420"/>
      </w:pPr>
      <w:r>
        <w:t xml:space="preserve">16b. entgegen § 34 Absatz 5a Satz 1 oder § 43 Absatz 4 Satz 1 eine Belehrung nicht, nicht richtig, nicht vollständig oder nicht rechtzeitig durchführt,</w:t>
      </w:r>
    </w:p>
    <w:p>
      <w:pPr>
        <w:ind w:left="420"/>
      </w:pPr>
      <w:r>
        <w:t xml:space="preserve">17. entgegen § 34 Abs. 6 Satz 1, auch in Verbindung mit Satz 2, entgegen § 35 Absatz 4 oder § 36 Absatz 3a das Gesundheitsamt nicht, nicht richtig, nicht vollständig oder nicht rechtzeitig benachrichtigt,</w:t>
      </w:r>
    </w:p>
    <w:p>
      <w:pPr>
        <w:ind w:left="420"/>
      </w:pPr>
      <w:r>
        <w:t xml:space="preserve">17a. entgegen § 34 Absatz 10a Satz 1 einen Nachweis nicht oder nicht rechtzeitig erbringt,</w:t>
      </w:r>
    </w:p>
    <w:p>
      <w:pPr>
        <w:ind w:left="420"/>
      </w:pPr>
      <w:r>
        <w:t xml:space="preserve">18. entgegen § 35 Absatz 1 Satz 7 die Einhaltung der dort genannten Anforderungen, Verfahrens- und Organisationsabläufe oder Maßnahmen nicht sicherstellt, entgegen § 35 Absatz 1 Satz 9 Festlegungen nicht erstellt oder entgegen § 35 Absatz 1 Satz 10 Dokumentationspflichten nicht nachkommt,</w:t>
      </w:r>
    </w:p>
    <w:p>
      <w:pPr>
        <w:ind w:left="420"/>
      </w:pPr>
      <w:r>
        <w:t xml:space="preserve">19. entgegen § 36 Absatz 5 Satz 1 oder Satz 3, Absatz 6 Satz 2 erster Halbsatz, Absatz 7 Satz 2 erster Halbsatz oder Absatz 10 Satz 2 eine ärztliche Untersuchung nicht duldet,</w:t>
      </w:r>
    </w:p>
    <w:p>
      <w:pPr>
        <w:ind w:left="420"/>
      </w:pPr>
      <w:r>
        <w:t xml:space="preserve">20. entgegen § 43 Abs. 1 Satz 1, auch in Verbindung mit einer Rechtsverordnung nach Abs. 7, eine Person beschäftigt,</w:t>
      </w:r>
    </w:p>
    <w:p>
      <w:pPr>
        <w:ind w:left="420"/>
      </w:pPr>
      <w:r>
        <w:t xml:space="preserve">21. entgegen § 43 Abs. 5 Satz 2 einen Nachweis oder eine Bescheinigung nicht oder nicht rechtzeitig vorlegt,</w:t>
      </w:r>
    </w:p>
    <w:p>
      <w:pPr>
        <w:ind w:left="420"/>
      </w:pPr>
      <w:r>
        <w:t xml:space="preserve">22. einer vollziehbaren Auflage nach § 47 Abs. 3 Satz 1 zuwiderhandelt,</w:t>
      </w:r>
    </w:p>
    <w:p>
      <w:pPr>
        <w:ind w:left="420"/>
      </w:pPr>
      <w:r>
        <w:t xml:space="preserve">22a. entgegen § 50a Absatz 2, auch in Verbindung mit einer Rechtsverordnung nach § 50a Absatz 4 Nummer 1, Polioviren oder dort genanntes Material nicht oder nicht rechtzeitig vernichtet,</w:t>
      </w:r>
    </w:p>
    <w:p>
      <w:pPr>
        <w:ind w:left="420"/>
      </w:pPr>
      <w:r>
        <w:t xml:space="preserve">22b. entgegen § 50a Absatz 3 Satz 1, auch in Verbindung mit einer Rechtsverordnung nach § 50a Absatz 4 Nummer 2, Polioviren oder dort genanntes Material besitzt,</w:t>
      </w:r>
    </w:p>
    <w:p>
      <w:pPr>
        <w:ind w:left="420"/>
      </w:pPr>
      <w:r>
        <w:t xml:space="preserve">23. entgegen § 51 Satz 2 ein Buch oder eine sonstige Unterlage nicht oder nicht rechtzeitig vorlegt, Einsicht nicht gewährt oder eine Prüfung nicht duldet oder</w:t>
      </w:r>
    </w:p>
    <w:p>
      <w:pPr>
        <w:ind w:left="420"/>
      </w:pPr>
      <w:r>
        <w:t xml:space="preserve">24. einer Rechtsverordnung nach § 5 Absatz 2 Satz 1 Nummer 4 Buchstabe c bis f oder g oder Nummer 8 Buchstabe c, § 13 Absatz 3 Satz 8 oder Absatz 4 Satz 2, § 17 Absatz 4 Satz 1 oder Absatz 5 Satz 1, § 20 Abs. 6 Satz 1 oder Abs. 7 Satz 1, § 23 Absatz 8 Satz 1 oder Satz 2, § 28b Absatz 1 Satz 2, § 32 Satz 1, § 35 Absatz 3 Satz 1 oder Satz 2, § 36 Absatz 8 Satz 1 oder Satz 4, jeweils auch in Verbindung mit Satz 5, Absatz 10 Satz 1 Nummer 1 oder Nummer 1a, jeweils auch in Verbindung mit Satz 3, Nummer 2 oder Nummer 3, § 38 Absatz 1 Satz 1 Nummer 4 oder Absatz 2 Satz 1 Nummer 5 oder § 53 Absatz 1 Nummer 2 oder einer vollziehbaren Anordnung auf Grund einer solchen Rechtsverordnung zuwiderhandelt, soweit die Rechtsverordnung für einen bestimmten Tatbestand auf diese Bußgeldvorschrift verweist.</w:t>
      </w:r>
    </w:p>
    <w:p>
      <w:r>
        <w:t xml:space="preserve">(2) Die Ordnungswidrigkeit kann in den Fällen des Absatzes 1a Nummer 7a bis 7d, 8, 9b, 11a, 17a und 21 mit einer Geldbuße bis zu zweitausendfünfhundert Euro, in den übrigen Fällen mit einer Geldbuße bis zu fünfundzwanzigtausend Euro geahndet werden.</w:t>
      </w:r>
    </w:p>
    <w:p>
      <w:r>
        <w:rPr>
          <w:color w:val="555555"/>
          <w:sz w:val="17"/>
        </w:rPr>
        <w:t xml:space="preserve">Zitiervorschlag: § 73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