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IfSG — Zuständige Behörde für die Versorgung</w:t>
      </w:r>
    </w:p>
    <w:p>
      <w:r>
        <w:rPr>
          <w:color w:val="555555"/>
          <w:sz w:val="18"/>
        </w:rPr>
        <w:t xml:space="preserve">Infektionsschutzgesetz</w:t>
      </w:r>
    </w:p>
    <w:p>
      <w:r>
        <w:rPr>
          <w:color w:val="555555"/>
          <w:sz w:val="18"/>
        </w:rPr>
        <w:t xml:space="preserve">Außer Kraft: § 64 ist seit 01.01.2024 nicht mehr im IfSG enthalten. Angezeigt wird die letzte bekannte Fassung, Stand 10.06.2019.</w:t>
      </w:r>
    </w:p>
    <w:p>
      <w:r>
        <w:t xml:space="preserve">(1) Die Versorgung nach den §§ 60 bis 63 Abs. 1 wird von den für die Durchführung des Bundesversorgungsgesetzes zuständigen Behörden durchgeführt. Die örtliche Zuständigkeit der Behörden bestimmt die Regierung des Landes, das die Versorgung zu gewähren hat (§ 66 Abs. 2), durch Rechtsverordnung. Die Landesregierung ist befugt, die Ermächtigung durch Rechtsverordnung auf eine andere Stelle zu übertragen.</w:t>
      </w:r>
    </w:p>
    <w:p>
      <w:r>
        <w:t xml:space="preserve">(2) Das Gesetz über das Verwaltungsverfahren der Kriegsopferversorgung in der Fassung der Bekanntmachung vom 6. Mai 1976 (BGBl. I S. 1169), zuletzt geändert durch das Gesetz vom 18. August 1980 (BGBl. I S. 1469), mit Ausnahme der §§ 3 und 4, die Vorschriften des ersten und dritten Kapitels des Zehnten Buches Sozialgesetzbuch sowie die Vorschriften des Sozialgerichtsgesetzes über das Vorverfahren sind anzuwenden.</w:t>
      </w:r>
    </w:p>
    <w:p>
      <w:r>
        <w:t xml:space="preserve">(3) Absatz 2 gilt nicht, soweit die Versorgung in der Gewährung von Leistungen besteht, die den Leistungen der Kriegsopferfürsorge nach den §§ 25 bis 27j des Bundesversorgungsgesetzes entsprechen.</w:t>
      </w:r>
    </w:p>
    <w:p>
      <w:r>
        <w:rPr>
          <w:color w:val="555555"/>
          <w:sz w:val="17"/>
        </w:rPr>
        <w:t xml:space="preserve">Zitiervorschlag: § 64 IfSG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